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02CD5B" w14:textId="683F3F9E" w:rsidR="00BD2A4A" w:rsidRPr="00415260" w:rsidRDefault="00415260">
      <w:pPr>
        <w:rPr>
          <w:rFonts w:ascii="Arial" w:hAnsi="Arial" w:cs="Arial"/>
          <w:b/>
          <w:sz w:val="38"/>
          <w:szCs w:val="38"/>
        </w:rPr>
      </w:pPr>
      <w:bookmarkStart w:id="0" w:name="_GoBack"/>
      <w:r w:rsidRPr="00415260">
        <w:rPr>
          <w:rFonts w:ascii="Arial" w:hAnsi="Arial" w:cs="Arial"/>
          <w:b/>
          <w:sz w:val="38"/>
          <w:szCs w:val="38"/>
        </w:rPr>
        <w:t>Issues in Lightweight Encryption Algorithm for mHealth</w:t>
      </w:r>
    </w:p>
    <w:bookmarkEnd w:id="0"/>
    <w:p w14:paraId="5D787194" w14:textId="452CE849" w:rsidR="00415260" w:rsidRPr="00415260" w:rsidRDefault="00415260">
      <w:pPr>
        <w:rPr>
          <w:rFonts w:ascii="Arial" w:hAnsi="Arial" w:cs="Arial"/>
          <w:color w:val="2F5496" w:themeColor="accent1" w:themeShade="BF"/>
        </w:rPr>
      </w:pPr>
      <w:r w:rsidRPr="00415260">
        <w:rPr>
          <w:rFonts w:ascii="Arial" w:hAnsi="Arial" w:cs="Arial"/>
          <w:color w:val="2F5496" w:themeColor="accent1" w:themeShade="BF"/>
        </w:rPr>
        <w:t>Tasnuva Ali, A. H Azni, Nur Hafiza Zakaria</w:t>
      </w:r>
    </w:p>
    <w:p w14:paraId="17D567D7" w14:textId="77777777" w:rsidR="00415260" w:rsidRDefault="00415260">
      <w:pPr>
        <w:rPr>
          <w:rFonts w:ascii="Arial" w:hAnsi="Arial" w:cs="Arial"/>
          <w:b/>
          <w:sz w:val="28"/>
          <w:szCs w:val="28"/>
        </w:rPr>
      </w:pPr>
      <w:r w:rsidRPr="00415260">
        <w:rPr>
          <w:rFonts w:ascii="Arial" w:hAnsi="Arial" w:cs="Arial"/>
          <w:b/>
          <w:sz w:val="28"/>
          <w:szCs w:val="28"/>
        </w:rPr>
        <w:t>Abstract:</w:t>
      </w:r>
    </w:p>
    <w:p w14:paraId="66D821F1" w14:textId="09D0518E" w:rsidR="00415260" w:rsidRPr="00415260" w:rsidRDefault="00415260">
      <w:pPr>
        <w:rPr>
          <w:rFonts w:ascii="Arial" w:hAnsi="Arial" w:cs="Arial"/>
          <w:b/>
          <w:sz w:val="28"/>
          <w:szCs w:val="28"/>
        </w:rPr>
      </w:pPr>
      <w:r w:rsidRPr="00415260">
        <w:rPr>
          <w:rFonts w:ascii="Arial" w:hAnsi="Arial" w:cs="Arial"/>
        </w:rPr>
        <w:t xml:space="preserve">The mHealth is the eventual future of the subsequent time of portable nicely being that may regulate the winning worldview of hobby and permit to decorate access of affected person's' data with specialists and human offerings ventures. The records safety of all layers of mHealth layout is taken into consideration as colossally noteworthy in view of searching after patients' facts over remote medium. The essential issues of mHealth are the overall engineering, protection and safety problems with information execution, accessibility and dependability of the devices. in this way, it's miles key to have </w:t>
      </w:r>
      <w:proofErr w:type="spellStart"/>
      <w:proofErr w:type="gramStart"/>
      <w:r w:rsidRPr="00415260">
        <w:rPr>
          <w:rFonts w:ascii="Arial" w:hAnsi="Arial" w:cs="Arial"/>
        </w:rPr>
        <w:t>a</w:t>
      </w:r>
      <w:proofErr w:type="spellEnd"/>
      <w:proofErr w:type="gramEnd"/>
      <w:r w:rsidRPr="00415260">
        <w:rPr>
          <w:rFonts w:ascii="Arial" w:hAnsi="Arial" w:cs="Arial"/>
        </w:rPr>
        <w:t xml:space="preserve"> easy protection tool in mHealth format to decide each this type of confinements. furthermore, the cryptography can also additionally moreover prompt restriction the degree of misfortune carried out on sufferers' records from unapproved customers but their usage in mHealth is as yet contested. finally, this paper examines the problems in lightweight encryption calculations to make a near studies amongst them with recognize to records safety in a long way off reputation layer. From the audit, the proposed calculation of 3-D RECTANGLE may offer higher determine protection for its pivot contrasted with distinct lightweight calculations. This near audit likewise finally </w:t>
      </w:r>
      <w:proofErr w:type="spellStart"/>
      <w:r w:rsidRPr="00415260">
        <w:rPr>
          <w:rFonts w:ascii="Arial" w:hAnsi="Arial" w:cs="Arial"/>
        </w:rPr>
        <w:t>finally</w:t>
      </w:r>
      <w:proofErr w:type="spellEnd"/>
      <w:r w:rsidRPr="00415260">
        <w:rPr>
          <w:rFonts w:ascii="Arial" w:hAnsi="Arial" w:cs="Arial"/>
        </w:rPr>
        <w:t xml:space="preserve"> ends up with some exploration bearings in mHealth cryptography for planning validated mHealth arrange in future</w:t>
      </w:r>
      <w:r w:rsidRPr="00415260">
        <w:rPr>
          <w:rFonts w:ascii="Arial" w:hAnsi="Arial" w:cs="Arial"/>
        </w:rPr>
        <w:t>.</w:t>
      </w:r>
    </w:p>
    <w:p w14:paraId="1D8CA61A" w14:textId="11ED7E97" w:rsidR="00415260" w:rsidRDefault="00415260">
      <w:r>
        <w:rPr>
          <w:rFonts w:ascii="Helvetica" w:hAnsi="Helvetica" w:cs="Helvetica"/>
          <w:b/>
          <w:bCs/>
          <w:color w:val="4C4C4C"/>
          <w:sz w:val="20"/>
          <w:szCs w:val="20"/>
          <w:shd w:val="clear" w:color="auto" w:fill="FFFFFF"/>
        </w:rPr>
        <w:t>Conference / Journal Link</w:t>
      </w:r>
      <w:r>
        <w:rPr>
          <w:rFonts w:ascii="Helvetica" w:hAnsi="Helvetica" w:cs="Helvetica"/>
          <w:b/>
          <w:bCs/>
          <w:color w:val="4C4C4C"/>
          <w:sz w:val="20"/>
          <w:szCs w:val="20"/>
          <w:shd w:val="clear" w:color="auto" w:fill="FFFFFF"/>
        </w:rPr>
        <w:t xml:space="preserve">: </w:t>
      </w:r>
      <w:bookmarkStart w:id="1" w:name="cj_link"/>
      <w:r>
        <w:fldChar w:fldCharType="begin"/>
      </w:r>
      <w:r>
        <w:instrText xml:space="preserve"> HYPERLINK "https://www.ijrte.org/wp-content/uploads/papers/v8i2S8/B12020882S819.pdf" \t "_blank" </w:instrText>
      </w:r>
      <w:r>
        <w:fldChar w:fldCharType="separate"/>
      </w:r>
      <w:r>
        <w:rPr>
          <w:rStyle w:val="Hyperlink"/>
          <w:rFonts w:ascii="Helvetica" w:hAnsi="Helvetica" w:cs="Helvetica"/>
          <w:color w:val="1C1C1C"/>
          <w:sz w:val="20"/>
          <w:szCs w:val="20"/>
          <w:shd w:val="clear" w:color="auto" w:fill="FFFFFF"/>
        </w:rPr>
        <w:t>https://www.ijrte.org/wp-content/uploads/papers/v8i2S8/B12020882S819.pdf</w:t>
      </w:r>
      <w:r>
        <w:fldChar w:fldCharType="end"/>
      </w:r>
      <w:bookmarkEnd w:id="1"/>
    </w:p>
    <w:p w14:paraId="5F1E2438" w14:textId="0EEF8B62" w:rsidR="00415260" w:rsidRDefault="00415260">
      <w:r w:rsidRPr="00415260">
        <w:rPr>
          <w:rFonts w:ascii="Arial" w:hAnsi="Arial" w:cs="Arial"/>
          <w:b/>
        </w:rPr>
        <w:t>DOI:</w:t>
      </w:r>
      <w:r>
        <w:t>10.35940/</w:t>
      </w:r>
      <w:proofErr w:type="gramStart"/>
      <w:r>
        <w:t>ijrte.B</w:t>
      </w:r>
      <w:proofErr w:type="gramEnd"/>
      <w:r>
        <w:t>1202.0882S819</w:t>
      </w:r>
    </w:p>
    <w:sectPr w:rsidR="004152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260"/>
    <w:rsid w:val="00415260"/>
    <w:rsid w:val="00BD2A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E903AF"/>
  <w15:chartTrackingRefBased/>
  <w15:docId w15:val="{9E4AE914-EEE0-4297-BC34-BF51BD667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1526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260</Words>
  <Characters>1487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Hasnaine Siddique</dc:creator>
  <cp:keywords/>
  <dc:description/>
  <cp:lastModifiedBy>Hasnaine Siddique</cp:lastModifiedBy>
  <cp:revision>1</cp:revision>
  <dcterms:created xsi:type="dcterms:W3CDTF">2021-08-09T19:12:00Z</dcterms:created>
  <dcterms:modified xsi:type="dcterms:W3CDTF">2021-08-09T19:18:00Z</dcterms:modified>
</cp:coreProperties>
</file>