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6EB3" w:rsidRPr="004F6EB3" w:rsidRDefault="004F6EB3">
      <w:pPr>
        <w:rPr>
          <w:rFonts w:ascii="Times New Roman" w:hAnsi="Times New Roman" w:cs="Times New Roman"/>
          <w:b/>
          <w:color w:val="000000" w:themeColor="text1"/>
          <w:sz w:val="44"/>
          <w:szCs w:val="44"/>
          <w:shd w:val="clear" w:color="auto" w:fill="FFFFFF"/>
        </w:rPr>
      </w:pPr>
      <w:r>
        <w:rPr>
          <w:rFonts w:ascii="Times New Roman" w:hAnsi="Times New Roman" w:cs="Times New Roman"/>
          <w:b/>
          <w:color w:val="000000" w:themeColor="text1"/>
          <w:sz w:val="44"/>
          <w:szCs w:val="44"/>
          <w:shd w:val="clear" w:color="auto" w:fill="FFFFFF"/>
        </w:rPr>
        <w:t>Machine Vision Based Local Fish R</w:t>
      </w:r>
      <w:r w:rsidRPr="004F6EB3">
        <w:rPr>
          <w:rFonts w:ascii="Times New Roman" w:hAnsi="Times New Roman" w:cs="Times New Roman"/>
          <w:b/>
          <w:color w:val="000000" w:themeColor="text1"/>
          <w:sz w:val="44"/>
          <w:szCs w:val="44"/>
          <w:shd w:val="clear" w:color="auto" w:fill="FFFFFF"/>
        </w:rPr>
        <w:t>ecognition</w:t>
      </w:r>
    </w:p>
    <w:p w:rsidR="004F6EB3" w:rsidRPr="004F6EB3" w:rsidRDefault="004F6EB3">
      <w:pPr>
        <w:rPr>
          <w:rFonts w:ascii="Times New Roman" w:hAnsi="Times New Roman" w:cs="Times New Roman"/>
          <w:color w:val="2E74B5" w:themeColor="accent1" w:themeShade="BF"/>
          <w:sz w:val="24"/>
          <w:szCs w:val="24"/>
        </w:rPr>
      </w:pPr>
      <w:proofErr w:type="spellStart"/>
      <w:r w:rsidRPr="004F6EB3">
        <w:rPr>
          <w:rFonts w:ascii="Times New Roman" w:hAnsi="Times New Roman" w:cs="Times New Roman"/>
          <w:color w:val="2E74B5" w:themeColor="accent1" w:themeShade="BF"/>
          <w:sz w:val="24"/>
          <w:szCs w:val="24"/>
        </w:rPr>
        <w:t>Israt</w:t>
      </w:r>
      <w:proofErr w:type="spellEnd"/>
      <w:r w:rsidRPr="004F6EB3">
        <w:rPr>
          <w:rFonts w:ascii="Times New Roman" w:hAnsi="Times New Roman" w:cs="Times New Roman"/>
          <w:color w:val="2E74B5" w:themeColor="accent1" w:themeShade="BF"/>
          <w:sz w:val="24"/>
          <w:szCs w:val="24"/>
        </w:rPr>
        <w:t> </w:t>
      </w:r>
      <w:proofErr w:type="spellStart"/>
      <w:r w:rsidRPr="004F6EB3">
        <w:rPr>
          <w:rFonts w:ascii="Times New Roman" w:hAnsi="Times New Roman" w:cs="Times New Roman"/>
          <w:color w:val="2E74B5" w:themeColor="accent1" w:themeShade="BF"/>
          <w:sz w:val="24"/>
          <w:szCs w:val="24"/>
        </w:rPr>
        <w:t>Sharmin</w:t>
      </w:r>
      <w:proofErr w:type="spellEnd"/>
      <w:r w:rsidRPr="004F6EB3">
        <w:rPr>
          <w:rFonts w:ascii="Times New Roman" w:hAnsi="Times New Roman" w:cs="Times New Roman"/>
          <w:color w:val="2E74B5" w:themeColor="accent1" w:themeShade="BF"/>
          <w:sz w:val="24"/>
          <w:szCs w:val="24"/>
        </w:rPr>
        <w:t xml:space="preserve">, </w:t>
      </w:r>
      <w:proofErr w:type="spellStart"/>
      <w:r w:rsidRPr="004F6EB3">
        <w:rPr>
          <w:rFonts w:ascii="Times New Roman" w:hAnsi="Times New Roman" w:cs="Times New Roman"/>
          <w:color w:val="2E74B5" w:themeColor="accent1" w:themeShade="BF"/>
          <w:sz w:val="24"/>
          <w:szCs w:val="24"/>
        </w:rPr>
        <w:t>Nuzhat</w:t>
      </w:r>
      <w:proofErr w:type="spellEnd"/>
      <w:r w:rsidRPr="004F6EB3">
        <w:rPr>
          <w:rFonts w:ascii="Times New Roman" w:hAnsi="Times New Roman" w:cs="Times New Roman"/>
          <w:color w:val="2E74B5" w:themeColor="accent1" w:themeShade="BF"/>
          <w:sz w:val="24"/>
          <w:szCs w:val="24"/>
        </w:rPr>
        <w:t> </w:t>
      </w:r>
      <w:proofErr w:type="spellStart"/>
      <w:r w:rsidRPr="004F6EB3">
        <w:rPr>
          <w:rFonts w:ascii="Times New Roman" w:hAnsi="Times New Roman" w:cs="Times New Roman"/>
          <w:color w:val="2E74B5" w:themeColor="accent1" w:themeShade="BF"/>
          <w:sz w:val="24"/>
          <w:szCs w:val="24"/>
        </w:rPr>
        <w:t>Farzana</w:t>
      </w:r>
      <w:proofErr w:type="spellEnd"/>
      <w:r w:rsidRPr="004F6EB3">
        <w:rPr>
          <w:rFonts w:ascii="Times New Roman" w:hAnsi="Times New Roman" w:cs="Times New Roman"/>
          <w:color w:val="2E74B5" w:themeColor="accent1" w:themeShade="BF"/>
          <w:sz w:val="24"/>
          <w:szCs w:val="24"/>
        </w:rPr>
        <w:t xml:space="preserve"> Islam, </w:t>
      </w:r>
      <w:proofErr w:type="spellStart"/>
      <w:r w:rsidRPr="004F6EB3">
        <w:rPr>
          <w:rFonts w:ascii="Times New Roman" w:hAnsi="Times New Roman" w:cs="Times New Roman"/>
          <w:color w:val="2E74B5" w:themeColor="accent1" w:themeShade="BF"/>
          <w:sz w:val="24"/>
          <w:szCs w:val="24"/>
        </w:rPr>
        <w:t>Israt</w:t>
      </w:r>
      <w:proofErr w:type="spellEnd"/>
      <w:r w:rsidRPr="004F6EB3">
        <w:rPr>
          <w:rFonts w:ascii="Times New Roman" w:hAnsi="Times New Roman" w:cs="Times New Roman"/>
          <w:color w:val="2E74B5" w:themeColor="accent1" w:themeShade="BF"/>
          <w:sz w:val="24"/>
          <w:szCs w:val="24"/>
        </w:rPr>
        <w:t> </w:t>
      </w:r>
      <w:proofErr w:type="spellStart"/>
      <w:r w:rsidRPr="004F6EB3">
        <w:rPr>
          <w:rFonts w:ascii="Times New Roman" w:hAnsi="Times New Roman" w:cs="Times New Roman"/>
          <w:color w:val="2E74B5" w:themeColor="accent1" w:themeShade="BF"/>
          <w:sz w:val="24"/>
          <w:szCs w:val="24"/>
        </w:rPr>
        <w:t>Jahan</w:t>
      </w:r>
      <w:proofErr w:type="spellEnd"/>
      <w:r w:rsidRPr="004F6EB3">
        <w:rPr>
          <w:rFonts w:ascii="Times New Roman" w:hAnsi="Times New Roman" w:cs="Times New Roman"/>
          <w:color w:val="2E74B5" w:themeColor="accent1" w:themeShade="BF"/>
          <w:sz w:val="24"/>
          <w:szCs w:val="24"/>
        </w:rPr>
        <w:t xml:space="preserve">, </w:t>
      </w:r>
      <w:proofErr w:type="spellStart"/>
      <w:r w:rsidRPr="004F6EB3">
        <w:rPr>
          <w:rFonts w:ascii="Times New Roman" w:hAnsi="Times New Roman" w:cs="Times New Roman"/>
          <w:color w:val="2E74B5" w:themeColor="accent1" w:themeShade="BF"/>
          <w:sz w:val="24"/>
          <w:szCs w:val="24"/>
        </w:rPr>
        <w:t>Tasnem</w:t>
      </w:r>
      <w:proofErr w:type="spellEnd"/>
      <w:r w:rsidRPr="004F6EB3">
        <w:rPr>
          <w:rFonts w:ascii="Times New Roman" w:hAnsi="Times New Roman" w:cs="Times New Roman"/>
          <w:color w:val="2E74B5" w:themeColor="accent1" w:themeShade="BF"/>
          <w:sz w:val="24"/>
          <w:szCs w:val="24"/>
        </w:rPr>
        <w:t> Ahmed </w:t>
      </w:r>
      <w:proofErr w:type="spellStart"/>
      <w:r w:rsidRPr="004F6EB3">
        <w:rPr>
          <w:rFonts w:ascii="Times New Roman" w:hAnsi="Times New Roman" w:cs="Times New Roman"/>
          <w:color w:val="2E74B5" w:themeColor="accent1" w:themeShade="BF"/>
          <w:sz w:val="24"/>
          <w:szCs w:val="24"/>
        </w:rPr>
        <w:t>Joye</w:t>
      </w:r>
      <w:proofErr w:type="spellEnd"/>
      <w:r w:rsidRPr="004F6EB3">
        <w:rPr>
          <w:rFonts w:ascii="Times New Roman" w:hAnsi="Times New Roman" w:cs="Times New Roman"/>
          <w:color w:val="2E74B5" w:themeColor="accent1" w:themeShade="BF"/>
          <w:sz w:val="24"/>
          <w:szCs w:val="24"/>
        </w:rPr>
        <w:t>, Md. </w:t>
      </w:r>
      <w:proofErr w:type="spellStart"/>
      <w:r w:rsidRPr="004F6EB3">
        <w:rPr>
          <w:rFonts w:ascii="Times New Roman" w:hAnsi="Times New Roman" w:cs="Times New Roman"/>
          <w:color w:val="2E74B5" w:themeColor="accent1" w:themeShade="BF"/>
          <w:sz w:val="24"/>
          <w:szCs w:val="24"/>
        </w:rPr>
        <w:t>Riazur</w:t>
      </w:r>
      <w:proofErr w:type="spellEnd"/>
      <w:r w:rsidRPr="004F6EB3">
        <w:rPr>
          <w:rFonts w:ascii="Times New Roman" w:hAnsi="Times New Roman" w:cs="Times New Roman"/>
          <w:color w:val="2E74B5" w:themeColor="accent1" w:themeShade="BF"/>
          <w:sz w:val="24"/>
          <w:szCs w:val="24"/>
        </w:rPr>
        <w:t> Rahman, Md. </w:t>
      </w:r>
      <w:proofErr w:type="spellStart"/>
      <w:r w:rsidRPr="004F6EB3">
        <w:rPr>
          <w:rFonts w:ascii="Times New Roman" w:hAnsi="Times New Roman" w:cs="Times New Roman"/>
          <w:color w:val="2E74B5" w:themeColor="accent1" w:themeShade="BF"/>
          <w:sz w:val="24"/>
          <w:szCs w:val="24"/>
        </w:rPr>
        <w:t>Tarek</w:t>
      </w:r>
      <w:proofErr w:type="spellEnd"/>
      <w:r w:rsidRPr="004F6EB3">
        <w:rPr>
          <w:rFonts w:ascii="Times New Roman" w:hAnsi="Times New Roman" w:cs="Times New Roman"/>
          <w:color w:val="2E74B5" w:themeColor="accent1" w:themeShade="BF"/>
          <w:sz w:val="24"/>
          <w:szCs w:val="24"/>
        </w:rPr>
        <w:t> Habib</w:t>
      </w:r>
    </w:p>
    <w:p w:rsidR="004F6EB3" w:rsidRPr="004F6EB3" w:rsidRDefault="004F6EB3" w:rsidP="004F6EB3">
      <w:pPr>
        <w:spacing w:after="0" w:line="360" w:lineRule="auto"/>
        <w:rPr>
          <w:rFonts w:ascii="Times New Roman" w:hAnsi="Times New Roman" w:cs="Times New Roman"/>
          <w:b/>
          <w:sz w:val="24"/>
          <w:szCs w:val="24"/>
        </w:rPr>
      </w:pPr>
      <w:r w:rsidRPr="004F6EB3">
        <w:rPr>
          <w:rFonts w:ascii="Times New Roman" w:hAnsi="Times New Roman" w:cs="Times New Roman"/>
          <w:b/>
          <w:sz w:val="24"/>
          <w:szCs w:val="24"/>
        </w:rPr>
        <w:t>Abstract:</w:t>
      </w:r>
    </w:p>
    <w:p w:rsidR="004F6EB3" w:rsidRPr="004F6EB3" w:rsidRDefault="004F6EB3">
      <w:pPr>
        <w:rPr>
          <w:rFonts w:ascii="Times New Roman" w:hAnsi="Times New Roman" w:cs="Times New Roman"/>
          <w:sz w:val="24"/>
          <w:szCs w:val="24"/>
        </w:rPr>
      </w:pPr>
      <w:r w:rsidRPr="004F6EB3">
        <w:rPr>
          <w:rFonts w:ascii="Times New Roman" w:hAnsi="Times New Roman" w:cs="Times New Roman"/>
          <w:sz w:val="24"/>
          <w:szCs w:val="24"/>
        </w:rPr>
        <w:t>Bangladesh has its own abundance of water resources which helps to identify its customs that are related to freshwater fish. Due to environmental issues along with some other reasons, the amount of water resources of Bangladesh is reducing day-by-day. Consequently, many of our territorial freshwater fishes are getting abolished. Thus, the new generation people of Bangladesh lacks the knowledge of local freshwater fish. For this problem, a solution has been found with the collaboration of vision-based technology. As a solution, a machine-vision based local freshwater fish recognition system is presented that can be proceed with an image of fish captured with a mobile or handheld device and recognize the fish in order to introduce the fish. To demonstrate the utility of the proposed expert system, several experiments are performed. At first, a set of fourteen features, which consists of four types of features, are presented. Then the color image has been converted into gray-scale image and the gray-scale histogram is formed. Image segmentation takes place using histogram-based method and then the features are extracted. PCA is used for decreasing the feature numbers. Three classifiers are used for recognizing fish, where SVM gives the highest accuracy showing a value of 94.2%.</w:t>
      </w:r>
    </w:p>
    <w:p w:rsidR="004F6EB3" w:rsidRDefault="004F6EB3" w:rsidP="004F6EB3">
      <w:pPr>
        <w:spacing w:after="0" w:line="276" w:lineRule="auto"/>
        <w:rPr>
          <w:rFonts w:ascii="Times New Roman" w:hAnsi="Times New Roman" w:cs="Times New Roman"/>
          <w:b/>
          <w:bCs/>
          <w:color w:val="4C4C4C"/>
          <w:sz w:val="24"/>
          <w:szCs w:val="24"/>
          <w:shd w:val="clear" w:color="auto" w:fill="FFFFFF"/>
        </w:rPr>
      </w:pPr>
      <w:r w:rsidRPr="004F6EB3">
        <w:rPr>
          <w:rFonts w:ascii="Times New Roman" w:hAnsi="Times New Roman" w:cs="Times New Roman"/>
          <w:b/>
          <w:bCs/>
          <w:color w:val="4C4C4C"/>
          <w:sz w:val="24"/>
          <w:szCs w:val="24"/>
          <w:shd w:val="clear" w:color="auto" w:fill="FFFFFF"/>
        </w:rPr>
        <w:t>Conference / Journal Link</w:t>
      </w:r>
      <w:bookmarkStart w:id="0" w:name="cj_link"/>
      <w:r>
        <w:rPr>
          <w:rFonts w:ascii="Times New Roman" w:hAnsi="Times New Roman" w:cs="Times New Roman"/>
          <w:b/>
          <w:bCs/>
          <w:color w:val="4C4C4C"/>
          <w:sz w:val="24"/>
          <w:szCs w:val="24"/>
          <w:shd w:val="clear" w:color="auto" w:fill="FFFFFF"/>
        </w:rPr>
        <w:t>:</w:t>
      </w:r>
    </w:p>
    <w:p w:rsidR="004F6EB3" w:rsidRPr="004F6EB3" w:rsidRDefault="004F6EB3">
      <w:pPr>
        <w:rPr>
          <w:rStyle w:val="Hyperlink"/>
          <w:rFonts w:ascii="Times New Roman" w:hAnsi="Times New Roman" w:cs="Times New Roman"/>
          <w:b/>
          <w:bCs/>
          <w:sz w:val="24"/>
          <w:szCs w:val="24"/>
          <w:shd w:val="clear" w:color="auto" w:fill="FFFFFF"/>
        </w:rPr>
      </w:pPr>
      <w:r>
        <w:rPr>
          <w:rFonts w:ascii="Times New Roman" w:hAnsi="Times New Roman" w:cs="Times New Roman"/>
          <w:sz w:val="24"/>
          <w:szCs w:val="24"/>
          <w:shd w:val="clear" w:color="auto" w:fill="FFFFFF"/>
        </w:rPr>
        <w:fldChar w:fldCharType="begin"/>
      </w:r>
      <w:r>
        <w:rPr>
          <w:rFonts w:ascii="Times New Roman" w:hAnsi="Times New Roman" w:cs="Times New Roman"/>
          <w:sz w:val="24"/>
          <w:szCs w:val="24"/>
          <w:shd w:val="clear" w:color="auto" w:fill="FFFFFF"/>
        </w:rPr>
        <w:instrText xml:space="preserve"> HYPERLINK "https://link.springer.com/content/pdf/10.1007/s42452-019-1568-z.pdf" \t "_blank" </w:instrText>
      </w:r>
      <w:r>
        <w:rPr>
          <w:rFonts w:ascii="Times New Roman" w:hAnsi="Times New Roman" w:cs="Times New Roman"/>
          <w:sz w:val="24"/>
          <w:szCs w:val="24"/>
          <w:shd w:val="clear" w:color="auto" w:fill="FFFFFF"/>
        </w:rPr>
        <w:fldChar w:fldCharType="separate"/>
      </w:r>
      <w:r w:rsidRPr="004F6EB3">
        <w:rPr>
          <w:rStyle w:val="Hyperlink"/>
          <w:rFonts w:ascii="Times New Roman" w:hAnsi="Times New Roman" w:cs="Times New Roman"/>
          <w:sz w:val="24"/>
          <w:szCs w:val="24"/>
          <w:shd w:val="clear" w:color="auto" w:fill="FFFFFF"/>
        </w:rPr>
        <w:t>https://link.springer.com/content/pdf/10.1007/s42452-019-1568-z.pdf</w:t>
      </w:r>
      <w:bookmarkEnd w:id="0"/>
    </w:p>
    <w:p w:rsidR="004F6EB3" w:rsidRPr="00AA2DCA" w:rsidRDefault="004F6EB3">
      <w:pPr>
        <w:rPr>
          <w:rFonts w:ascii="Times New Roman" w:hAnsi="Times New Roman" w:cs="Times New Roman"/>
          <w:sz w:val="24"/>
          <w:szCs w:val="24"/>
        </w:rPr>
      </w:pPr>
      <w:r>
        <w:rPr>
          <w:rFonts w:ascii="Times New Roman" w:hAnsi="Times New Roman" w:cs="Times New Roman"/>
          <w:sz w:val="24"/>
          <w:szCs w:val="24"/>
          <w:shd w:val="clear" w:color="auto" w:fill="FFFFFF"/>
        </w:rPr>
        <w:fldChar w:fldCharType="end"/>
      </w:r>
      <w:r w:rsidRPr="00AA2DCA">
        <w:rPr>
          <w:rFonts w:ascii="Times New Roman" w:hAnsi="Times New Roman" w:cs="Times New Roman"/>
          <w:b/>
          <w:sz w:val="24"/>
          <w:szCs w:val="24"/>
        </w:rPr>
        <w:t>DOI:</w:t>
      </w:r>
      <w:r w:rsidRPr="00AA2DCA">
        <w:rPr>
          <w:rFonts w:ascii="Times New Roman" w:hAnsi="Times New Roman" w:cs="Times New Roman"/>
          <w:sz w:val="24"/>
          <w:szCs w:val="24"/>
        </w:rPr>
        <w:t xml:space="preserve"> </w:t>
      </w:r>
      <w:hyperlink r:id="rId4" w:history="1">
        <w:r w:rsidRPr="00AA2DCA">
          <w:rPr>
            <w:rStyle w:val="Hyperlink"/>
            <w:rFonts w:ascii="Times New Roman" w:hAnsi="Times New Roman" w:cs="Times New Roman"/>
            <w:sz w:val="24"/>
            <w:szCs w:val="24"/>
          </w:rPr>
          <w:t>https://doi.org/10.1007/</w:t>
        </w:r>
        <w:bookmarkStart w:id="1" w:name="_GoBack"/>
        <w:bookmarkEnd w:id="1"/>
        <w:r w:rsidRPr="00AA2DCA">
          <w:rPr>
            <w:rStyle w:val="Hyperlink"/>
            <w:rFonts w:ascii="Times New Roman" w:hAnsi="Times New Roman" w:cs="Times New Roman"/>
            <w:sz w:val="24"/>
            <w:szCs w:val="24"/>
          </w:rPr>
          <w:t>s42452-019-1568-z</w:t>
        </w:r>
      </w:hyperlink>
    </w:p>
    <w:sectPr w:rsidR="004F6EB3" w:rsidRPr="00AA2D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EB3"/>
    <w:rsid w:val="004F6EB3"/>
    <w:rsid w:val="00812301"/>
    <w:rsid w:val="00AA2D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FB89A3-D3DF-46E8-BFA6-217FDFB0D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6E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07/s42452-019-1568-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261</Words>
  <Characters>1489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2021-08-11T10:27:00Z</dcterms:created>
  <dcterms:modified xsi:type="dcterms:W3CDTF">2021-08-11T10:49:00Z</dcterms:modified>
</cp:coreProperties>
</file>