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Pr="00E06E7E" w:rsidRDefault="002F7E05" w:rsidP="002F7E05">
      <w:pPr>
        <w:rPr>
          <w:rFonts w:ascii="Times New Roman" w:hAnsi="Times New Roman" w:cs="Times New Roman"/>
          <w:sz w:val="44"/>
          <w:szCs w:val="44"/>
        </w:rPr>
      </w:pPr>
      <w:r w:rsidRPr="00E06E7E">
        <w:rPr>
          <w:rFonts w:ascii="Times New Roman" w:hAnsi="Times New Roman" w:cs="Times New Roman"/>
          <w:sz w:val="44"/>
          <w:szCs w:val="44"/>
        </w:rPr>
        <w:t>Computational Analysis of Network Model Based Relationship of Mental Disorder With Depression</w:t>
      </w:r>
    </w:p>
    <w:p w:rsidR="00E06E7E" w:rsidRDefault="00E06E7E" w:rsidP="002F7E05">
      <w:pPr>
        <w:rPr>
          <w:rFonts w:ascii="Times New Roman" w:hAnsi="Times New Roman" w:cs="Times New Roman"/>
          <w:color w:val="548DD4" w:themeColor="text2" w:themeTint="99"/>
          <w:sz w:val="24"/>
          <w:szCs w:val="24"/>
        </w:rPr>
      </w:pPr>
      <w:r>
        <w:rPr>
          <w:rFonts w:ascii="Times New Roman" w:hAnsi="Times New Roman" w:cs="Times New Roman"/>
          <w:color w:val="548DD4" w:themeColor="text2" w:themeTint="99"/>
          <w:sz w:val="24"/>
          <w:szCs w:val="24"/>
        </w:rPr>
        <w:t>Md. Rakibul Hasan, Bikash Kumar Paul, Kawsar Ahmed, Shahin Mahmud, Mithun Dutta, Md. Sazib Hosen, Md. Mehedi Hassan,</w:t>
      </w:r>
      <w:r w:rsidR="00A859FA">
        <w:rPr>
          <w:rFonts w:ascii="Times New Roman" w:hAnsi="Times New Roman" w:cs="Times New Roman"/>
          <w:color w:val="548DD4" w:themeColor="text2" w:themeTint="99"/>
          <w:sz w:val="24"/>
          <w:szCs w:val="24"/>
        </w:rPr>
        <w:t xml:space="preserve"> </w:t>
      </w:r>
      <w:r w:rsidRPr="00E06E7E">
        <w:rPr>
          <w:rFonts w:ascii="Times New Roman" w:hAnsi="Times New Roman" w:cs="Times New Roman"/>
          <w:color w:val="548DD4" w:themeColor="text2" w:themeTint="99"/>
          <w:sz w:val="24"/>
          <w:szCs w:val="24"/>
        </w:rPr>
        <w:t>Touhid Bhuyian</w:t>
      </w:r>
    </w:p>
    <w:p w:rsidR="00BF5983" w:rsidRPr="003E288C" w:rsidRDefault="00BF5983" w:rsidP="00BF5983">
      <w:pPr>
        <w:jc w:val="both"/>
        <w:rPr>
          <w:rFonts w:ascii="Times New Roman" w:hAnsi="Times New Roman" w:cs="Times New Roman"/>
          <w:b/>
          <w:sz w:val="24"/>
          <w:szCs w:val="24"/>
        </w:rPr>
      </w:pPr>
      <w:r w:rsidRPr="003E288C">
        <w:rPr>
          <w:rFonts w:ascii="Times New Roman" w:hAnsi="Times New Roman" w:cs="Times New Roman"/>
          <w:b/>
          <w:sz w:val="24"/>
          <w:szCs w:val="24"/>
        </w:rPr>
        <w:t>Abstract:</w:t>
      </w:r>
    </w:p>
    <w:p w:rsidR="00BF5983" w:rsidRDefault="00BF5983" w:rsidP="00BF5983">
      <w:pPr>
        <w:jc w:val="both"/>
        <w:rPr>
          <w:rFonts w:ascii="Times New Roman" w:hAnsi="Times New Roman" w:cs="Times New Roman"/>
          <w:sz w:val="24"/>
          <w:szCs w:val="24"/>
        </w:rPr>
      </w:pPr>
      <w:r w:rsidRPr="00BF5983">
        <w:rPr>
          <w:rFonts w:ascii="Times New Roman" w:hAnsi="Times New Roman" w:cs="Times New Roman"/>
          <w:sz w:val="24"/>
          <w:szCs w:val="24"/>
        </w:rPr>
        <w:t xml:space="preserve"> In this study, we present the network relationship of anxiety, eating and mood disorder with depression. Different computational network models have been demonstrated using different ongoing technologies. One of the most common mental illnesses can be classified as anxiety disorders. These are observable psychological conditions or a category of mental illnesses believed to be caused either by genetic weakness or by causes of environmental sensitivity. A wide range of psychological chronic conditions is often correlated with eating disorders (ED). However, the increasing role of lipid metabolism in ED pathogenesis has been highlighted by recent research studies. Depression (DE) acknowledgement is traced back to the ancient Greeks, who called it melancholia. The word depression has originated with the Greeks who used it to identify a specific condition, a God-given spiritual state, or a response involving rage or excitement, in different ways. Throughout drug research and development, finding innovative mechanisms is a massive challenge. In this field, structure-based design is a basic methodology and has become an essential part of developing drugs. The detailed </w:t>
      </w:r>
      <w:r w:rsidR="009D77F4" w:rsidRPr="00BF5983">
        <w:rPr>
          <w:rFonts w:ascii="Times New Roman" w:hAnsi="Times New Roman" w:cs="Times New Roman"/>
          <w:sz w:val="24"/>
          <w:szCs w:val="24"/>
        </w:rPr>
        <w:t>three-dimensional</w:t>
      </w:r>
      <w:r w:rsidRPr="00BF5983">
        <w:rPr>
          <w:rFonts w:ascii="Times New Roman" w:hAnsi="Times New Roman" w:cs="Times New Roman"/>
          <w:sz w:val="24"/>
          <w:szCs w:val="24"/>
        </w:rPr>
        <w:t xml:space="preserve"> structure of the protein is shown for a significant number of drug targets. While simulation docking and similar biotechnology have progressed in recent times, a suitable set of docking simulations for simulation performance is difficult to identify.</w:t>
      </w:r>
    </w:p>
    <w:p w:rsidR="00981F31" w:rsidRPr="006F5758" w:rsidRDefault="00981F31" w:rsidP="00BF5983">
      <w:pPr>
        <w:jc w:val="both"/>
        <w:rPr>
          <w:rFonts w:ascii="Times New Roman" w:hAnsi="Times New Roman" w:cs="Times New Roman"/>
          <w:b/>
          <w:bCs/>
          <w:color w:val="4C4C4C"/>
          <w:sz w:val="24"/>
          <w:szCs w:val="24"/>
          <w:shd w:val="clear" w:color="auto" w:fill="FFFFFF"/>
        </w:rPr>
      </w:pPr>
      <w:r w:rsidRPr="006F5758">
        <w:rPr>
          <w:rFonts w:ascii="Times New Roman" w:hAnsi="Times New Roman" w:cs="Times New Roman"/>
          <w:b/>
          <w:bCs/>
          <w:color w:val="4C4C4C"/>
          <w:sz w:val="24"/>
          <w:szCs w:val="24"/>
          <w:shd w:val="clear" w:color="auto" w:fill="FFFFFF"/>
        </w:rPr>
        <w:t>Conference / Journal Link:</w:t>
      </w:r>
    </w:p>
    <w:bookmarkStart w:id="0" w:name="cj_link"/>
    <w:p w:rsidR="00981F31" w:rsidRDefault="00985F9F" w:rsidP="00BF5983">
      <w:pPr>
        <w:jc w:val="both"/>
      </w:pPr>
      <w:r>
        <w:fldChar w:fldCharType="begin"/>
      </w:r>
      <w:r w:rsidR="00981F31">
        <w:instrText xml:space="preserve"> HYPERLINK "https://biointerfaceresearch.com/wp-content/uploads/2020/05/2069583710562936305.pdf" \t "_blank" </w:instrText>
      </w:r>
      <w:r>
        <w:fldChar w:fldCharType="separate"/>
      </w:r>
      <w:r w:rsidR="00981F31">
        <w:rPr>
          <w:rStyle w:val="Hyperlink"/>
          <w:rFonts w:ascii="Helvetica" w:hAnsi="Helvetica" w:cs="Helvetica"/>
          <w:color w:val="1C1C1C"/>
          <w:sz w:val="20"/>
          <w:szCs w:val="20"/>
          <w:u w:val="none"/>
          <w:shd w:val="clear" w:color="auto" w:fill="FFFFFF"/>
        </w:rPr>
        <w:t>https://biointerfaceresearch.com/wp-content/uploads/2020/05/2069583710562</w:t>
      </w:r>
      <w:r>
        <w:fldChar w:fldCharType="end"/>
      </w:r>
      <w:bookmarkEnd w:id="0"/>
    </w:p>
    <w:p w:rsidR="00981F31" w:rsidRPr="00981F31" w:rsidRDefault="00981F31" w:rsidP="00BF5983">
      <w:pPr>
        <w:jc w:val="both"/>
        <w:rPr>
          <w:rFonts w:ascii="Times New Roman" w:hAnsi="Times New Roman" w:cs="Times New Roman"/>
          <w:b/>
          <w:sz w:val="24"/>
          <w:szCs w:val="24"/>
        </w:rPr>
      </w:pPr>
      <w:r w:rsidRPr="00981F31">
        <w:rPr>
          <w:rFonts w:ascii="Times New Roman" w:hAnsi="Times New Roman" w:cs="Times New Roman"/>
          <w:b/>
          <w:sz w:val="24"/>
          <w:szCs w:val="24"/>
        </w:rPr>
        <w:t>DOI:</w:t>
      </w:r>
    </w:p>
    <w:p w:rsidR="00981F31" w:rsidRPr="00981F31" w:rsidRDefault="00981F31" w:rsidP="00BF5983">
      <w:pPr>
        <w:jc w:val="both"/>
        <w:rPr>
          <w:rFonts w:ascii="Times New Roman" w:hAnsi="Times New Roman" w:cs="Times New Roman"/>
          <w:sz w:val="24"/>
          <w:szCs w:val="24"/>
        </w:rPr>
      </w:pPr>
      <w:r w:rsidRPr="00981F31">
        <w:rPr>
          <w:rFonts w:ascii="Times New Roman" w:hAnsi="Times New Roman" w:cs="Times New Roman"/>
          <w:sz w:val="24"/>
          <w:szCs w:val="24"/>
        </w:rPr>
        <w:t>https://doi.org/10.33263/BRIAC105.62936305</w:t>
      </w:r>
    </w:p>
    <w:sectPr w:rsidR="00981F31" w:rsidRPr="00981F31"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E05"/>
    <w:rsid w:val="000958D8"/>
    <w:rsid w:val="002B3041"/>
    <w:rsid w:val="002F7E05"/>
    <w:rsid w:val="00396F09"/>
    <w:rsid w:val="003E0551"/>
    <w:rsid w:val="003E288C"/>
    <w:rsid w:val="005C014D"/>
    <w:rsid w:val="0065215C"/>
    <w:rsid w:val="006F5758"/>
    <w:rsid w:val="00832ACA"/>
    <w:rsid w:val="00981F31"/>
    <w:rsid w:val="00985F9F"/>
    <w:rsid w:val="009D77F4"/>
    <w:rsid w:val="00A854D0"/>
    <w:rsid w:val="00A859FA"/>
    <w:rsid w:val="00A94BCB"/>
    <w:rsid w:val="00BF5983"/>
    <w:rsid w:val="00BF6325"/>
    <w:rsid w:val="00CB04CC"/>
    <w:rsid w:val="00E06E7E"/>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1F3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22</cp:revision>
  <dcterms:created xsi:type="dcterms:W3CDTF">2021-08-24T10:37:00Z</dcterms:created>
  <dcterms:modified xsi:type="dcterms:W3CDTF">2021-08-25T10:32:00Z</dcterms:modified>
</cp:coreProperties>
</file>