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Default="002C13AC" w:rsidP="002C13AC">
      <w:pPr>
        <w:rPr>
          <w:rFonts w:ascii="Times New Roman" w:hAnsi="Times New Roman" w:cs="Times New Roman"/>
          <w:sz w:val="44"/>
          <w:szCs w:val="44"/>
        </w:rPr>
      </w:pPr>
      <w:r w:rsidRPr="002C13AC">
        <w:rPr>
          <w:rFonts w:ascii="Times New Roman" w:hAnsi="Times New Roman" w:cs="Times New Roman"/>
          <w:sz w:val="44"/>
          <w:szCs w:val="44"/>
        </w:rPr>
        <w:t>Conventional/phase Shift Dual Drive Mach-Zehnder Modulation Measured Type Based Radio Over Fiber Systems</w:t>
      </w:r>
    </w:p>
    <w:p w:rsidR="002C13AC" w:rsidRPr="00420DBF" w:rsidRDefault="002C13AC" w:rsidP="002C13AC">
      <w:pPr>
        <w:rPr>
          <w:rStyle w:val="contributor"/>
          <w:rFonts w:ascii="Times New Roman" w:hAnsi="Times New Roman" w:cs="Times New Roman"/>
          <w:iCs/>
          <w:color w:val="548DD4" w:themeColor="text2" w:themeTint="99"/>
          <w:sz w:val="24"/>
          <w:szCs w:val="24"/>
          <w:shd w:val="clear" w:color="auto" w:fill="FFFFFF"/>
        </w:rPr>
      </w:pPr>
      <w:r w:rsidRPr="00420DBF">
        <w:rPr>
          <w:rStyle w:val="contributor"/>
          <w:rFonts w:ascii="Times New Roman" w:hAnsi="Times New Roman" w:cs="Times New Roman"/>
          <w:iCs/>
          <w:color w:val="548DD4" w:themeColor="text2" w:themeTint="99"/>
          <w:sz w:val="24"/>
          <w:szCs w:val="24"/>
          <w:shd w:val="clear" w:color="auto" w:fill="FFFFFF"/>
        </w:rPr>
        <w:t>S Amiri</w:t>
      </w:r>
      <w:r w:rsidRPr="00420DBF">
        <w:rPr>
          <w:rFonts w:ascii="Times New Roman" w:hAnsi="Times New Roman" w:cs="Times New Roman"/>
          <w:iCs/>
          <w:color w:val="548DD4" w:themeColor="text2" w:themeTint="99"/>
          <w:sz w:val="24"/>
          <w:szCs w:val="24"/>
          <w:shd w:val="clear" w:color="auto" w:fill="FFFFFF"/>
        </w:rPr>
        <w:t>, </w:t>
      </w:r>
      <w:r w:rsidRPr="00420DBF">
        <w:rPr>
          <w:rStyle w:val="contributor"/>
          <w:rFonts w:ascii="Times New Roman" w:hAnsi="Times New Roman" w:cs="Times New Roman"/>
          <w:iCs/>
          <w:color w:val="548DD4" w:themeColor="text2" w:themeTint="99"/>
          <w:sz w:val="24"/>
          <w:szCs w:val="24"/>
          <w:shd w:val="clear" w:color="auto" w:fill="FFFFFF"/>
        </w:rPr>
        <w:t>Ahmed Nabih Zaki Rashed</w:t>
      </w:r>
      <w:r w:rsidRPr="00420DBF">
        <w:rPr>
          <w:rFonts w:ascii="Times New Roman" w:hAnsi="Times New Roman" w:cs="Times New Roman"/>
          <w:iCs/>
          <w:color w:val="548DD4" w:themeColor="text2" w:themeTint="99"/>
          <w:sz w:val="24"/>
          <w:szCs w:val="24"/>
          <w:shd w:val="clear" w:color="auto" w:fill="FFFFFF"/>
        </w:rPr>
        <w:t>, </w:t>
      </w:r>
      <w:r w:rsidRPr="00420DBF">
        <w:rPr>
          <w:rStyle w:val="contributor"/>
          <w:rFonts w:ascii="Times New Roman" w:hAnsi="Times New Roman" w:cs="Times New Roman"/>
          <w:iCs/>
          <w:color w:val="548DD4" w:themeColor="text2" w:themeTint="99"/>
          <w:sz w:val="24"/>
          <w:szCs w:val="24"/>
          <w:shd w:val="clear" w:color="auto" w:fill="FFFFFF"/>
        </w:rPr>
        <w:t>Ziaur Rahman</w:t>
      </w:r>
      <w:r w:rsidRPr="00420DBF">
        <w:rPr>
          <w:rFonts w:ascii="Times New Roman" w:hAnsi="Times New Roman" w:cs="Times New Roman"/>
          <w:iCs/>
          <w:color w:val="548DD4" w:themeColor="text2" w:themeTint="99"/>
          <w:sz w:val="24"/>
          <w:szCs w:val="24"/>
          <w:shd w:val="clear" w:color="auto" w:fill="FFFFFF"/>
        </w:rPr>
        <w:t>, </w:t>
      </w:r>
      <w:r w:rsidRPr="00420DBF">
        <w:rPr>
          <w:rStyle w:val="contributor"/>
          <w:rFonts w:ascii="Times New Roman" w:hAnsi="Times New Roman" w:cs="Times New Roman"/>
          <w:iCs/>
          <w:color w:val="548DD4" w:themeColor="text2" w:themeTint="99"/>
          <w:sz w:val="24"/>
          <w:szCs w:val="24"/>
          <w:shd w:val="clear" w:color="auto" w:fill="FFFFFF"/>
        </w:rPr>
        <w:t>Bikash Kumar Paul</w:t>
      </w:r>
      <w:r w:rsidR="003B2687">
        <w:rPr>
          <w:rFonts w:ascii="Times New Roman" w:hAnsi="Times New Roman" w:cs="Times New Roman"/>
          <w:iCs/>
          <w:color w:val="548DD4" w:themeColor="text2" w:themeTint="99"/>
          <w:sz w:val="24"/>
          <w:szCs w:val="24"/>
          <w:shd w:val="clear" w:color="auto" w:fill="FFFFFF"/>
        </w:rPr>
        <w:t>,</w:t>
      </w:r>
      <w:r w:rsidRPr="00420DBF">
        <w:rPr>
          <w:rFonts w:ascii="Times New Roman" w:hAnsi="Times New Roman" w:cs="Times New Roman"/>
          <w:iCs/>
          <w:color w:val="548DD4" w:themeColor="text2" w:themeTint="99"/>
          <w:sz w:val="24"/>
          <w:szCs w:val="24"/>
          <w:shd w:val="clear" w:color="auto" w:fill="FFFFFF"/>
        </w:rPr>
        <w:t> </w:t>
      </w:r>
      <w:r w:rsidRPr="00420DBF">
        <w:rPr>
          <w:rStyle w:val="contributor"/>
          <w:rFonts w:ascii="Times New Roman" w:hAnsi="Times New Roman" w:cs="Times New Roman"/>
          <w:iCs/>
          <w:color w:val="548DD4" w:themeColor="text2" w:themeTint="99"/>
          <w:sz w:val="24"/>
          <w:szCs w:val="24"/>
          <w:shd w:val="clear" w:color="auto" w:fill="FFFFFF"/>
        </w:rPr>
        <w:t>Kawsar Ahmed</w:t>
      </w:r>
    </w:p>
    <w:p w:rsidR="002C13AC" w:rsidRPr="002C13AC" w:rsidRDefault="002C13AC" w:rsidP="002C13AC">
      <w:pPr>
        <w:shd w:val="clear" w:color="auto" w:fill="FFFFFF"/>
        <w:spacing w:after="100" w:afterAutospacing="1" w:line="540" w:lineRule="atLeast"/>
        <w:jc w:val="both"/>
        <w:outlineLvl w:val="0"/>
        <w:rPr>
          <w:rFonts w:ascii="Times New Roman" w:eastAsia="Times New Roman" w:hAnsi="Times New Roman" w:cs="Times New Roman"/>
          <w:b/>
          <w:bCs/>
          <w:color w:val="0A0A0C"/>
          <w:kern w:val="36"/>
          <w:sz w:val="24"/>
          <w:szCs w:val="24"/>
        </w:rPr>
      </w:pPr>
      <w:r w:rsidRPr="002C13AC">
        <w:rPr>
          <w:rFonts w:ascii="Times New Roman" w:eastAsia="Times New Roman" w:hAnsi="Times New Roman" w:cs="Times New Roman"/>
          <w:b/>
          <w:bCs/>
          <w:color w:val="0A0A0C"/>
          <w:kern w:val="36"/>
          <w:sz w:val="24"/>
          <w:szCs w:val="24"/>
        </w:rPr>
        <w:t>Abstract</w:t>
      </w:r>
      <w:r w:rsidR="00420DBF">
        <w:rPr>
          <w:rFonts w:ascii="Times New Roman" w:eastAsia="Times New Roman" w:hAnsi="Times New Roman" w:cs="Times New Roman"/>
          <w:b/>
          <w:bCs/>
          <w:color w:val="0A0A0C"/>
          <w:kern w:val="36"/>
          <w:sz w:val="24"/>
          <w:szCs w:val="24"/>
        </w:rPr>
        <w:t>:</w:t>
      </w:r>
    </w:p>
    <w:p w:rsidR="002C13AC" w:rsidRDefault="002C13AC" w:rsidP="002C13AC">
      <w:pPr>
        <w:shd w:val="clear" w:color="auto" w:fill="FFFFFF"/>
        <w:spacing w:before="240" w:after="240" w:line="432" w:lineRule="atLeast"/>
        <w:jc w:val="both"/>
        <w:rPr>
          <w:rFonts w:ascii="Times New Roman" w:eastAsia="Times New Roman" w:hAnsi="Times New Roman" w:cs="Times New Roman"/>
          <w:color w:val="2B2B2E"/>
          <w:sz w:val="24"/>
          <w:szCs w:val="24"/>
        </w:rPr>
      </w:pPr>
      <w:r w:rsidRPr="002C13AC">
        <w:rPr>
          <w:rFonts w:ascii="Times New Roman" w:eastAsia="Times New Roman" w:hAnsi="Times New Roman" w:cs="Times New Roman"/>
          <w:color w:val="2B2B2E"/>
          <w:sz w:val="24"/>
          <w:szCs w:val="24"/>
        </w:rPr>
        <w:t>This work clarified the conventional/phase shift dual Mach–Zehnder modulation measured technique for upgrading radio over fiber (ROF) systems. Four levels of pulse amplitude modulation and non-return to zero code scheme are employed in different previous studies for upgrading ROF systems. The possible transmission distance is extended to 150 km and a bit rate of 40 Gb/s for achieved acceptable max. Q factor of 13.7498 and minimum bit error rates of 1.82×10</w:t>
      </w:r>
      <w:r w:rsidRPr="002C13AC">
        <w:rPr>
          <w:rFonts w:ascii="Times New Roman" w:eastAsia="Times New Roman" w:hAnsi="Times New Roman" w:cs="Times New Roman"/>
          <w:color w:val="2B2B2E"/>
          <w:sz w:val="24"/>
          <w:szCs w:val="24"/>
          <w:vertAlign w:val="superscript"/>
        </w:rPr>
        <w:t>–43</w:t>
      </w:r>
      <w:r w:rsidRPr="002C13AC">
        <w:rPr>
          <w:rFonts w:ascii="Times New Roman" w:eastAsia="Times New Roman" w:hAnsi="Times New Roman" w:cs="Times New Roman"/>
          <w:color w:val="2B2B2E"/>
          <w:sz w:val="24"/>
          <w:szCs w:val="24"/>
        </w:rPr>
        <w:t>. The total optical received power is measured at fiber cable length for maximum distance. Also, in the same way, the signal power levels are measured after fiber optic cable and avalanche photo detector optical receiver. The proposed model has presented the enhancement percentage ratio of 13.654% over the previous models in signal quality enhancement.</w:t>
      </w:r>
    </w:p>
    <w:p w:rsidR="002C13AC" w:rsidRPr="00BA7BC5" w:rsidRDefault="00BA7BC5" w:rsidP="00BA7BC5">
      <w:pPr>
        <w:shd w:val="clear" w:color="auto" w:fill="FFFFFF"/>
        <w:spacing w:before="240" w:after="240" w:line="432" w:lineRule="atLeast"/>
        <w:jc w:val="both"/>
        <w:rPr>
          <w:rFonts w:ascii="Times New Roman" w:hAnsi="Times New Roman" w:cs="Times New Roman"/>
          <w:b/>
          <w:bCs/>
          <w:sz w:val="24"/>
          <w:szCs w:val="24"/>
          <w:shd w:val="clear" w:color="auto" w:fill="FFFFFF"/>
        </w:rPr>
      </w:pPr>
      <w:r w:rsidRPr="00BA7BC5">
        <w:rPr>
          <w:rFonts w:ascii="Times New Roman" w:hAnsi="Times New Roman" w:cs="Times New Roman"/>
          <w:b/>
          <w:bCs/>
          <w:sz w:val="24"/>
          <w:szCs w:val="24"/>
          <w:shd w:val="clear" w:color="auto" w:fill="FFFFFF"/>
        </w:rPr>
        <w:t>Conference / Journal Link:</w:t>
      </w:r>
    </w:p>
    <w:bookmarkStart w:id="0" w:name="cj_link"/>
    <w:p w:rsidR="00BA7BC5" w:rsidRPr="00BA7BC5" w:rsidRDefault="00A11DC3" w:rsidP="00BA7BC5">
      <w:pPr>
        <w:shd w:val="clear" w:color="auto" w:fill="FFFFFF"/>
        <w:spacing w:before="240" w:after="240" w:line="432" w:lineRule="atLeast"/>
        <w:jc w:val="both"/>
        <w:rPr>
          <w:rFonts w:ascii="Times New Roman" w:hAnsi="Times New Roman" w:cs="Times New Roman"/>
          <w:sz w:val="24"/>
          <w:szCs w:val="24"/>
        </w:rPr>
      </w:pPr>
      <w:r w:rsidRPr="00BA7BC5">
        <w:rPr>
          <w:rFonts w:ascii="Times New Roman" w:hAnsi="Times New Roman" w:cs="Times New Roman"/>
          <w:sz w:val="24"/>
          <w:szCs w:val="24"/>
        </w:rPr>
        <w:fldChar w:fldCharType="begin"/>
      </w:r>
      <w:r w:rsidR="00BA7BC5" w:rsidRPr="00BA7BC5">
        <w:rPr>
          <w:rFonts w:ascii="Times New Roman" w:hAnsi="Times New Roman" w:cs="Times New Roman"/>
          <w:sz w:val="24"/>
          <w:szCs w:val="24"/>
        </w:rPr>
        <w:instrText xml:space="preserve"> HYPERLINK "https://www.degruyter.com/view/journals/joc/ahead-of-print/article-10.1515-joc-2019-0312/article-10.1515-joc-2019-0312.xml?tab_body=abstract" \t "_blank" </w:instrText>
      </w:r>
      <w:r w:rsidRPr="00BA7BC5">
        <w:rPr>
          <w:rFonts w:ascii="Times New Roman" w:hAnsi="Times New Roman" w:cs="Times New Roman"/>
          <w:sz w:val="24"/>
          <w:szCs w:val="24"/>
        </w:rPr>
        <w:fldChar w:fldCharType="separate"/>
      </w:r>
      <w:r w:rsidR="00BA7BC5" w:rsidRPr="00BA7BC5">
        <w:rPr>
          <w:rStyle w:val="Hyperlink"/>
          <w:rFonts w:ascii="Times New Roman" w:hAnsi="Times New Roman" w:cs="Times New Roman"/>
          <w:color w:val="auto"/>
          <w:sz w:val="24"/>
          <w:szCs w:val="24"/>
          <w:u w:val="none"/>
          <w:shd w:val="clear" w:color="auto" w:fill="FFFFFF"/>
        </w:rPr>
        <w:t>https://www.degruyter.com/view/journals/joc/ahead-of-print/article-10.1515-joc-20</w:t>
      </w:r>
      <w:r w:rsidRPr="00BA7BC5">
        <w:rPr>
          <w:rFonts w:ascii="Times New Roman" w:hAnsi="Times New Roman" w:cs="Times New Roman"/>
          <w:sz w:val="24"/>
          <w:szCs w:val="24"/>
        </w:rPr>
        <w:fldChar w:fldCharType="end"/>
      </w:r>
      <w:bookmarkEnd w:id="0"/>
    </w:p>
    <w:p w:rsidR="00BA7BC5" w:rsidRPr="00BA7BC5" w:rsidRDefault="00BA7BC5" w:rsidP="00BA7BC5">
      <w:pPr>
        <w:shd w:val="clear" w:color="auto" w:fill="FFFFFF"/>
        <w:spacing w:before="240" w:after="240" w:line="432" w:lineRule="atLeast"/>
        <w:jc w:val="both"/>
        <w:rPr>
          <w:rFonts w:ascii="Times New Roman" w:hAnsi="Times New Roman" w:cs="Times New Roman"/>
          <w:b/>
          <w:sz w:val="24"/>
          <w:szCs w:val="24"/>
        </w:rPr>
      </w:pPr>
      <w:r w:rsidRPr="00BA7BC5">
        <w:rPr>
          <w:rFonts w:ascii="Times New Roman" w:hAnsi="Times New Roman" w:cs="Times New Roman"/>
          <w:b/>
          <w:sz w:val="24"/>
          <w:szCs w:val="24"/>
        </w:rPr>
        <w:t>DOI:</w:t>
      </w:r>
    </w:p>
    <w:p w:rsidR="00BA7BC5" w:rsidRPr="00BA7BC5" w:rsidRDefault="00A11DC3" w:rsidP="00BA7BC5">
      <w:pPr>
        <w:shd w:val="clear" w:color="auto" w:fill="FFFFFF"/>
        <w:spacing w:before="240" w:after="240" w:line="432" w:lineRule="atLeast"/>
        <w:jc w:val="both"/>
        <w:rPr>
          <w:rFonts w:ascii="Times New Roman" w:hAnsi="Times New Roman" w:cs="Times New Roman"/>
          <w:b/>
          <w:bCs/>
          <w:sz w:val="24"/>
          <w:szCs w:val="24"/>
          <w:shd w:val="clear" w:color="auto" w:fill="FFFFFF"/>
        </w:rPr>
      </w:pPr>
      <w:hyperlink r:id="rId4" w:tgtFrame="_blank" w:history="1">
        <w:r w:rsidR="00BA7BC5" w:rsidRPr="00BA7BC5">
          <w:rPr>
            <w:rStyle w:val="Hyperlink"/>
            <w:rFonts w:ascii="Times New Roman" w:hAnsi="Times New Roman" w:cs="Times New Roman"/>
            <w:color w:val="auto"/>
            <w:sz w:val="24"/>
            <w:szCs w:val="24"/>
            <w:u w:val="none"/>
            <w:shd w:val="clear" w:color="auto" w:fill="FFFFFF"/>
          </w:rPr>
          <w:t>https://doi.org/10.1515/joc-2019-0312</w:t>
        </w:r>
      </w:hyperlink>
    </w:p>
    <w:sectPr w:rsidR="00BA7BC5" w:rsidRPr="00BA7BC5"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C13AC"/>
    <w:rsid w:val="000958D8"/>
    <w:rsid w:val="0028547F"/>
    <w:rsid w:val="002C13AC"/>
    <w:rsid w:val="002F7197"/>
    <w:rsid w:val="00396F09"/>
    <w:rsid w:val="003B2687"/>
    <w:rsid w:val="003E0551"/>
    <w:rsid w:val="00420DBF"/>
    <w:rsid w:val="005C014D"/>
    <w:rsid w:val="006D1545"/>
    <w:rsid w:val="00832ACA"/>
    <w:rsid w:val="00A11DC3"/>
    <w:rsid w:val="00A854D0"/>
    <w:rsid w:val="00A94BCB"/>
    <w:rsid w:val="00BA7BC5"/>
    <w:rsid w:val="00BF6325"/>
    <w:rsid w:val="00CB04CC"/>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paragraph" w:styleId="Heading1">
    <w:name w:val="heading 1"/>
    <w:basedOn w:val="Normal"/>
    <w:link w:val="Heading1Char"/>
    <w:uiPriority w:val="9"/>
    <w:qFormat/>
    <w:rsid w:val="002C13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ributor">
    <w:name w:val="contributor"/>
    <w:basedOn w:val="DefaultParagraphFont"/>
    <w:rsid w:val="002C13AC"/>
  </w:style>
  <w:style w:type="character" w:customStyle="1" w:styleId="Heading1Char">
    <w:name w:val="Heading 1 Char"/>
    <w:basedOn w:val="DefaultParagraphFont"/>
    <w:link w:val="Heading1"/>
    <w:uiPriority w:val="9"/>
    <w:rsid w:val="002C13A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C13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A7BC5"/>
    <w:rPr>
      <w:color w:val="0000FF"/>
      <w:u w:val="single"/>
    </w:rPr>
  </w:style>
</w:styles>
</file>

<file path=word/webSettings.xml><?xml version="1.0" encoding="utf-8"?>
<w:webSettings xmlns:r="http://schemas.openxmlformats.org/officeDocument/2006/relationships" xmlns:w="http://schemas.openxmlformats.org/wordprocessingml/2006/main">
  <w:divs>
    <w:div w:id="16806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515/joc-2019-0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14</cp:revision>
  <dcterms:created xsi:type="dcterms:W3CDTF">2021-09-01T07:07:00Z</dcterms:created>
  <dcterms:modified xsi:type="dcterms:W3CDTF">2021-09-01T07:57:00Z</dcterms:modified>
</cp:coreProperties>
</file>