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F2F" w:rsidRPr="00682319" w:rsidRDefault="00643273">
      <w:pPr>
        <w:rPr>
          <w:rFonts w:ascii="Times New Roman" w:hAnsi="Times New Roman" w:cs="Times New Roman"/>
          <w:color w:val="4C4C4C"/>
          <w:sz w:val="44"/>
          <w:szCs w:val="44"/>
          <w:shd w:val="clear" w:color="auto" w:fill="FFFFFF"/>
        </w:rPr>
      </w:pPr>
      <w:r w:rsidRPr="00682319">
        <w:rPr>
          <w:rFonts w:ascii="Times New Roman" w:hAnsi="Times New Roman" w:cs="Times New Roman"/>
          <w:color w:val="4C4C4C"/>
          <w:sz w:val="44"/>
          <w:szCs w:val="44"/>
          <w:shd w:val="clear" w:color="auto" w:fill="FFFFFF"/>
        </w:rPr>
        <w:t xml:space="preserve">Proposal </w:t>
      </w:r>
      <w:r w:rsidRPr="00682319">
        <w:rPr>
          <w:rFonts w:ascii="Times New Roman" w:hAnsi="Times New Roman" w:cs="Times New Roman"/>
          <w:color w:val="4C4C4C"/>
          <w:sz w:val="44"/>
          <w:szCs w:val="44"/>
          <w:shd w:val="clear" w:color="auto" w:fill="FFFFFF"/>
        </w:rPr>
        <w:t>of a Highly Birefringent Bow-Tie Photonic Crystal Fiber for Nonlinear Applications</w:t>
      </w:r>
      <w:bookmarkStart w:id="0" w:name="_GoBack"/>
      <w:bookmarkEnd w:id="0"/>
    </w:p>
    <w:p w:rsidR="00643273" w:rsidRPr="00682319" w:rsidRDefault="00643273" w:rsidP="00643273">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682319">
        <w:rPr>
          <w:rFonts w:ascii="Times New Roman" w:eastAsia="Times New Roman" w:hAnsi="Times New Roman" w:cs="Times New Roman"/>
          <w:color w:val="333333"/>
          <w:sz w:val="24"/>
          <w:szCs w:val="24"/>
          <w:lang w:bidi="bn-IN"/>
        </w:rPr>
        <w:t>Md. Moynul Hossain, Md. Anowar Kabir, Md. Mehedi Hassan, Md. Ashikur Rahman Parag, Md. Nadim Hossain, Bikash Kumar Paul, Muhammad Shahin Uddin, Kawsar Ahmed</w:t>
      </w:r>
    </w:p>
    <w:p w:rsidR="00643273" w:rsidRPr="00682319" w:rsidRDefault="00643273" w:rsidP="00682319">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682319">
        <w:rPr>
          <w:rFonts w:ascii="Times New Roman" w:hAnsi="Times New Roman" w:cs="Times New Roman"/>
          <w:b/>
          <w:bCs/>
          <w:color w:val="4C4C4C"/>
          <w:sz w:val="24"/>
          <w:szCs w:val="24"/>
          <w:shd w:val="clear" w:color="auto" w:fill="FFFFFF"/>
        </w:rPr>
        <w:t>Abstract</w:t>
      </w:r>
    </w:p>
    <w:p w:rsidR="00643273" w:rsidRPr="00682319" w:rsidRDefault="00643273" w:rsidP="00682319">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682319">
        <w:rPr>
          <w:rFonts w:ascii="Times New Roman" w:hAnsi="Times New Roman" w:cs="Times New Roman"/>
          <w:color w:val="333333"/>
          <w:spacing w:val="2"/>
          <w:sz w:val="24"/>
          <w:szCs w:val="24"/>
          <w:shd w:val="clear" w:color="auto" w:fill="FCFCFC"/>
        </w:rPr>
        <w:t xml:space="preserve">In this letter, a bow-tie-type photonic crystal fiber (PCF) with high birefringence (Hi-Bi) has been proposed. The core of the PCF is elliptical with </w:t>
      </w:r>
      <w:proofErr w:type="spellStart"/>
      <w:r w:rsidRPr="00682319">
        <w:rPr>
          <w:rFonts w:ascii="Times New Roman" w:hAnsi="Times New Roman" w:cs="Times New Roman"/>
          <w:color w:val="333333"/>
          <w:spacing w:val="2"/>
          <w:sz w:val="24"/>
          <w:szCs w:val="24"/>
          <w:shd w:val="clear" w:color="auto" w:fill="FCFCFC"/>
        </w:rPr>
        <w:t>Chalcogenide</w:t>
      </w:r>
      <w:proofErr w:type="spellEnd"/>
      <w:r w:rsidRPr="00682319">
        <w:rPr>
          <w:rFonts w:ascii="Times New Roman" w:hAnsi="Times New Roman" w:cs="Times New Roman"/>
          <w:color w:val="333333"/>
          <w:spacing w:val="2"/>
          <w:sz w:val="24"/>
          <w:szCs w:val="24"/>
          <w:shd w:val="clear" w:color="auto" w:fill="FCFCFC"/>
        </w:rPr>
        <w:t xml:space="preserve"> glass (</w:t>
      </w:r>
      <w:r w:rsidRPr="00682319">
        <w:rPr>
          <w:rStyle w:val="mi"/>
          <w:rFonts w:ascii="Times New Roman" w:hAnsi="Times New Roman" w:cs="Times New Roman"/>
          <w:color w:val="333333"/>
          <w:sz w:val="24"/>
          <w:szCs w:val="24"/>
          <w:bdr w:val="none" w:sz="0" w:space="0" w:color="auto" w:frame="1"/>
          <w:shd w:val="clear" w:color="auto" w:fill="FCFCFC"/>
        </w:rPr>
        <w:t>Ga</w:t>
      </w:r>
      <w:r w:rsidRPr="00682319">
        <w:rPr>
          <w:rStyle w:val="mn"/>
          <w:rFonts w:ascii="Times New Roman" w:hAnsi="Times New Roman" w:cs="Times New Roman"/>
          <w:color w:val="333333"/>
          <w:sz w:val="24"/>
          <w:szCs w:val="24"/>
          <w:bdr w:val="none" w:sz="0" w:space="0" w:color="auto" w:frame="1"/>
          <w:shd w:val="clear" w:color="auto" w:fill="FCFCFC"/>
        </w:rPr>
        <w:t>8</w:t>
      </w:r>
      <w:r w:rsidRPr="00682319">
        <w:rPr>
          <w:rStyle w:val="mi"/>
          <w:rFonts w:ascii="Times New Roman" w:hAnsi="Times New Roman" w:cs="Times New Roman"/>
          <w:color w:val="333333"/>
          <w:sz w:val="24"/>
          <w:szCs w:val="24"/>
          <w:bdr w:val="none" w:sz="0" w:space="0" w:color="auto" w:frame="1"/>
          <w:shd w:val="clear" w:color="auto" w:fill="FCFCFC"/>
        </w:rPr>
        <w:t>Sb</w:t>
      </w:r>
      <w:r w:rsidRPr="00682319">
        <w:rPr>
          <w:rStyle w:val="mn"/>
          <w:rFonts w:ascii="Times New Roman" w:hAnsi="Times New Roman" w:cs="Times New Roman"/>
          <w:color w:val="333333"/>
          <w:sz w:val="24"/>
          <w:szCs w:val="24"/>
          <w:bdr w:val="none" w:sz="0" w:space="0" w:color="auto" w:frame="1"/>
          <w:shd w:val="clear" w:color="auto" w:fill="FCFCFC"/>
        </w:rPr>
        <w:t>32</w:t>
      </w:r>
      <w:r w:rsidRPr="00682319">
        <w:rPr>
          <w:rStyle w:val="mi"/>
          <w:rFonts w:ascii="Times New Roman" w:hAnsi="Times New Roman" w:cs="Times New Roman"/>
          <w:color w:val="333333"/>
          <w:sz w:val="24"/>
          <w:szCs w:val="24"/>
          <w:bdr w:val="none" w:sz="0" w:space="0" w:color="auto" w:frame="1"/>
          <w:shd w:val="clear" w:color="auto" w:fill="FCFCFC"/>
        </w:rPr>
        <w:t>S</w:t>
      </w:r>
      <w:r w:rsidRPr="00682319">
        <w:rPr>
          <w:rStyle w:val="mn"/>
          <w:rFonts w:ascii="Times New Roman" w:hAnsi="Times New Roman" w:cs="Times New Roman"/>
          <w:color w:val="333333"/>
          <w:sz w:val="24"/>
          <w:szCs w:val="24"/>
          <w:bdr w:val="none" w:sz="0" w:space="0" w:color="auto" w:frame="1"/>
          <w:shd w:val="clear" w:color="auto" w:fill="FCFCFC"/>
        </w:rPr>
        <w:t>60</w:t>
      </w:r>
      <w:r w:rsidRPr="00682319">
        <w:rPr>
          <w:rStyle w:val="mjxassistivemathml"/>
          <w:rFonts w:ascii="Times New Roman" w:hAnsi="Times New Roman" w:cs="Times New Roman"/>
          <w:color w:val="333333"/>
          <w:sz w:val="24"/>
          <w:szCs w:val="24"/>
          <w:bdr w:val="none" w:sz="0" w:space="0" w:color="auto" w:frame="1"/>
          <w:shd w:val="clear" w:color="auto" w:fill="FCFCFC"/>
        </w:rPr>
        <w:t>Ga8Sb32S60</w:t>
      </w:r>
      <w:r w:rsidRPr="00682319">
        <w:rPr>
          <w:rFonts w:ascii="Times New Roman" w:hAnsi="Times New Roman" w:cs="Times New Roman"/>
          <w:color w:val="333333"/>
          <w:spacing w:val="2"/>
          <w:sz w:val="24"/>
          <w:szCs w:val="24"/>
          <w:shd w:val="clear" w:color="auto" w:fill="FCFCFC"/>
        </w:rPr>
        <w:t>) material. The whole analysis of the PCF is finished by the finite element method (FEM) for wavelength ranging from 2,000 nm to 3,000 nm to obtain some optical parameters like birefringence, beat length, power fraction, numerical aperture, effective refractive area, and nonlinearity. Therefore, a perfectly matched layer (PML) is also used to throw out unwanted radiation directed as an absorbing boundary condition (ABC). It has generated high birefringence (Hi-Bi) of 0.287 at 2,975 nm wavelength, the highest power fraction of 89.39% at 2,000 nm wavelength, the higher numerical aperture of 0.86, and the better nonlinearity of 6.10 </w:t>
      </w:r>
      <w:r w:rsidRPr="00682319">
        <w:rPr>
          <w:rStyle w:val="mo"/>
          <w:rFonts w:ascii="Times New Roman" w:hAnsi="Times New Roman" w:cs="Times New Roman"/>
          <w:color w:val="333333"/>
          <w:sz w:val="24"/>
          <w:szCs w:val="24"/>
          <w:bdr w:val="none" w:sz="0" w:space="0" w:color="auto" w:frame="1"/>
          <w:shd w:val="clear" w:color="auto" w:fill="FCFCFC"/>
        </w:rPr>
        <w:t>×</w:t>
      </w:r>
      <w:r w:rsidRPr="00682319">
        <w:rPr>
          <w:rStyle w:val="mjxassistivemathml"/>
          <w:rFonts w:ascii="Times New Roman" w:hAnsi="Times New Roman" w:cs="Times New Roman"/>
          <w:color w:val="333333"/>
          <w:sz w:val="24"/>
          <w:szCs w:val="24"/>
          <w:bdr w:val="none" w:sz="0" w:space="0" w:color="auto" w:frame="1"/>
          <w:shd w:val="clear" w:color="auto" w:fill="FCFCFC"/>
        </w:rPr>
        <w:t>×</w:t>
      </w:r>
      <w:r w:rsidRPr="00682319">
        <w:rPr>
          <w:rFonts w:ascii="Times New Roman" w:hAnsi="Times New Roman" w:cs="Times New Roman"/>
          <w:color w:val="333333"/>
          <w:spacing w:val="2"/>
          <w:sz w:val="24"/>
          <w:szCs w:val="24"/>
          <w:shd w:val="clear" w:color="auto" w:fill="FCFCFC"/>
        </w:rPr>
        <w:t> </w:t>
      </w:r>
      <w:r w:rsidRPr="00682319">
        <w:rPr>
          <w:rStyle w:val="mn"/>
          <w:rFonts w:ascii="Times New Roman" w:hAnsi="Times New Roman" w:cs="Times New Roman"/>
          <w:color w:val="333333"/>
          <w:sz w:val="24"/>
          <w:szCs w:val="24"/>
          <w:bdr w:val="none" w:sz="0" w:space="0" w:color="auto" w:frame="1"/>
          <w:shd w:val="clear" w:color="auto" w:fill="FCFCFC"/>
        </w:rPr>
        <w:t>103</w:t>
      </w:r>
      <w:r w:rsidRPr="00682319">
        <w:rPr>
          <w:rStyle w:val="mjxassistivemathml"/>
          <w:rFonts w:ascii="Times New Roman" w:hAnsi="Times New Roman" w:cs="Times New Roman"/>
          <w:color w:val="333333"/>
          <w:sz w:val="24"/>
          <w:szCs w:val="24"/>
          <w:bdr w:val="none" w:sz="0" w:space="0" w:color="auto" w:frame="1"/>
          <w:shd w:val="clear" w:color="auto" w:fill="FCFCFC"/>
        </w:rPr>
        <w:t>103</w:t>
      </w:r>
      <w:r w:rsidRPr="00682319">
        <w:rPr>
          <w:rFonts w:ascii="Times New Roman" w:hAnsi="Times New Roman" w:cs="Times New Roman"/>
          <w:color w:val="333333"/>
          <w:spacing w:val="2"/>
          <w:sz w:val="24"/>
          <w:szCs w:val="24"/>
          <w:shd w:val="clear" w:color="auto" w:fill="FCFCFC"/>
        </w:rPr>
        <w:t> </w:t>
      </w:r>
      <w:r w:rsidRPr="00682319">
        <w:rPr>
          <w:rStyle w:val="mi"/>
          <w:rFonts w:ascii="Times New Roman" w:hAnsi="Times New Roman" w:cs="Times New Roman"/>
          <w:color w:val="333333"/>
          <w:sz w:val="24"/>
          <w:szCs w:val="24"/>
          <w:bdr w:val="none" w:sz="0" w:space="0" w:color="auto" w:frame="1"/>
          <w:shd w:val="clear" w:color="auto" w:fill="FCFCFC"/>
        </w:rPr>
        <w:t>W</w:t>
      </w:r>
      <w:r w:rsidRPr="00682319">
        <w:rPr>
          <w:rStyle w:val="mo"/>
          <w:rFonts w:ascii="Times New Roman" w:hAnsi="Times New Roman" w:cs="Times New Roman"/>
          <w:color w:val="333333"/>
          <w:sz w:val="24"/>
          <w:szCs w:val="24"/>
          <w:bdr w:val="none" w:sz="0" w:space="0" w:color="auto" w:frame="1"/>
          <w:shd w:val="clear" w:color="auto" w:fill="FCFCFC"/>
        </w:rPr>
        <w:t>−</w:t>
      </w:r>
      <w:r w:rsidRPr="00682319">
        <w:rPr>
          <w:rStyle w:val="mn"/>
          <w:rFonts w:ascii="Times New Roman" w:hAnsi="Times New Roman" w:cs="Times New Roman"/>
          <w:color w:val="333333"/>
          <w:sz w:val="24"/>
          <w:szCs w:val="24"/>
          <w:bdr w:val="none" w:sz="0" w:space="0" w:color="auto" w:frame="1"/>
          <w:shd w:val="clear" w:color="auto" w:fill="FCFCFC"/>
        </w:rPr>
        <w:t>1</w:t>
      </w:r>
      <w:r w:rsidRPr="00682319">
        <w:rPr>
          <w:rStyle w:val="mi"/>
          <w:rFonts w:ascii="Times New Roman" w:hAnsi="Times New Roman" w:cs="Times New Roman"/>
          <w:color w:val="333333"/>
          <w:sz w:val="24"/>
          <w:szCs w:val="24"/>
          <w:bdr w:val="none" w:sz="0" w:space="0" w:color="auto" w:frame="1"/>
          <w:shd w:val="clear" w:color="auto" w:fill="FCFCFC"/>
        </w:rPr>
        <w:t>Km</w:t>
      </w:r>
      <w:r w:rsidRPr="00682319">
        <w:rPr>
          <w:rStyle w:val="mo"/>
          <w:rFonts w:ascii="Times New Roman" w:hAnsi="Times New Roman" w:cs="Times New Roman"/>
          <w:color w:val="333333"/>
          <w:sz w:val="24"/>
          <w:szCs w:val="24"/>
          <w:bdr w:val="none" w:sz="0" w:space="0" w:color="auto" w:frame="1"/>
          <w:shd w:val="clear" w:color="auto" w:fill="FCFCFC"/>
        </w:rPr>
        <w:t>−</w:t>
      </w:r>
      <w:r w:rsidRPr="00682319">
        <w:rPr>
          <w:rStyle w:val="mn"/>
          <w:rFonts w:ascii="Times New Roman" w:hAnsi="Times New Roman" w:cs="Times New Roman"/>
          <w:color w:val="333333"/>
          <w:sz w:val="24"/>
          <w:szCs w:val="24"/>
          <w:bdr w:val="none" w:sz="0" w:space="0" w:color="auto" w:frame="1"/>
          <w:shd w:val="clear" w:color="auto" w:fill="FCFCFC"/>
        </w:rPr>
        <w:t>1</w:t>
      </w:r>
      <w:r w:rsidRPr="00682319">
        <w:rPr>
          <w:rStyle w:val="mjxassistivemathml"/>
          <w:rFonts w:ascii="Times New Roman" w:hAnsi="Times New Roman" w:cs="Times New Roman"/>
          <w:color w:val="333333"/>
          <w:sz w:val="24"/>
          <w:szCs w:val="24"/>
          <w:bdr w:val="none" w:sz="0" w:space="0" w:color="auto" w:frame="1"/>
          <w:shd w:val="clear" w:color="auto" w:fill="FCFCFC"/>
        </w:rPr>
        <w:t>W−1Km−1</w:t>
      </w:r>
      <w:r w:rsidRPr="00682319">
        <w:rPr>
          <w:rFonts w:ascii="Times New Roman" w:hAnsi="Times New Roman" w:cs="Times New Roman"/>
          <w:color w:val="333333"/>
          <w:spacing w:val="2"/>
          <w:sz w:val="24"/>
          <w:szCs w:val="24"/>
          <w:shd w:val="clear" w:color="auto" w:fill="FCFCFC"/>
        </w:rPr>
        <w:t>. Hence, the proposed PCF plays a significant role in PCF areas with the better polarization filter, cross talk (CT), sensing, and nonlinear applications.</w:t>
      </w:r>
    </w:p>
    <w:p w:rsidR="00643273" w:rsidRPr="00682319" w:rsidRDefault="00643273" w:rsidP="00643273">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682319">
        <w:rPr>
          <w:rFonts w:ascii="Times New Roman" w:hAnsi="Times New Roman" w:cs="Times New Roman"/>
          <w:b/>
          <w:bCs/>
          <w:color w:val="4C4C4C"/>
          <w:sz w:val="24"/>
          <w:szCs w:val="24"/>
          <w:shd w:val="clear" w:color="auto" w:fill="FFFFFF"/>
        </w:rPr>
        <w:t>Keywords</w:t>
      </w:r>
      <w:r w:rsidRPr="00682319">
        <w:rPr>
          <w:rFonts w:ascii="Times New Roman" w:hAnsi="Times New Roman" w:cs="Times New Roman"/>
          <w:b/>
          <w:bCs/>
          <w:color w:val="4C4C4C"/>
          <w:sz w:val="24"/>
          <w:szCs w:val="24"/>
          <w:shd w:val="clear" w:color="auto" w:fill="FFFFFF"/>
        </w:rPr>
        <w:t xml:space="preserve">: </w:t>
      </w:r>
      <w:r w:rsidRPr="00682319">
        <w:rPr>
          <w:rFonts w:ascii="Times New Roman" w:hAnsi="Times New Roman" w:cs="Times New Roman"/>
          <w:color w:val="4C4C4C"/>
          <w:sz w:val="24"/>
          <w:szCs w:val="24"/>
          <w:shd w:val="clear" w:color="auto" w:fill="FFFFFF"/>
        </w:rPr>
        <w:t>Photonic crystal fiber (PCF)</w:t>
      </w:r>
      <w:r w:rsidRPr="00682319">
        <w:rPr>
          <w:rFonts w:ascii="Times New Roman" w:hAnsi="Times New Roman" w:cs="Times New Roman"/>
          <w:color w:val="4C4C4C"/>
          <w:sz w:val="24"/>
          <w:szCs w:val="24"/>
          <w:shd w:val="clear" w:color="auto" w:fill="FFFFFF"/>
        </w:rPr>
        <w:t>,</w:t>
      </w:r>
      <w:r w:rsidRPr="00682319">
        <w:rPr>
          <w:rFonts w:ascii="Times New Roman" w:hAnsi="Times New Roman" w:cs="Times New Roman"/>
          <w:color w:val="4C4C4C"/>
          <w:sz w:val="24"/>
          <w:szCs w:val="24"/>
          <w:shd w:val="clear" w:color="auto" w:fill="FFFFFF"/>
        </w:rPr>
        <w:t xml:space="preserve"> Perfectly matched layer (PML)</w:t>
      </w:r>
      <w:r w:rsidRPr="00682319">
        <w:rPr>
          <w:rFonts w:ascii="Times New Roman" w:hAnsi="Times New Roman" w:cs="Times New Roman"/>
          <w:color w:val="4C4C4C"/>
          <w:sz w:val="24"/>
          <w:szCs w:val="24"/>
          <w:shd w:val="clear" w:color="auto" w:fill="FFFFFF"/>
        </w:rPr>
        <w:t>,</w:t>
      </w:r>
      <w:r w:rsidRPr="00682319">
        <w:rPr>
          <w:rFonts w:ascii="Times New Roman" w:hAnsi="Times New Roman" w:cs="Times New Roman"/>
          <w:color w:val="4C4C4C"/>
          <w:sz w:val="24"/>
          <w:szCs w:val="24"/>
          <w:shd w:val="clear" w:color="auto" w:fill="FFFFFF"/>
        </w:rPr>
        <w:t xml:space="preserve"> Finite element method (FEM)</w:t>
      </w:r>
      <w:r w:rsidRPr="00682319">
        <w:rPr>
          <w:rFonts w:ascii="Times New Roman" w:hAnsi="Times New Roman" w:cs="Times New Roman"/>
          <w:color w:val="4C4C4C"/>
          <w:sz w:val="24"/>
          <w:szCs w:val="24"/>
          <w:shd w:val="clear" w:color="auto" w:fill="FFFFFF"/>
        </w:rPr>
        <w:t>,</w:t>
      </w:r>
      <w:r w:rsidRPr="00682319">
        <w:rPr>
          <w:rFonts w:ascii="Times New Roman" w:hAnsi="Times New Roman" w:cs="Times New Roman"/>
          <w:color w:val="4C4C4C"/>
          <w:sz w:val="24"/>
          <w:szCs w:val="24"/>
          <w:shd w:val="clear" w:color="auto" w:fill="FFFFFF"/>
        </w:rPr>
        <w:t xml:space="preserve">High birefringence (Hi-Bi) </w:t>
      </w:r>
      <w:r w:rsidRPr="00682319">
        <w:rPr>
          <w:rFonts w:ascii="Times New Roman" w:hAnsi="Times New Roman" w:cs="Times New Roman"/>
          <w:color w:val="4C4C4C"/>
          <w:sz w:val="24"/>
          <w:szCs w:val="24"/>
          <w:shd w:val="clear" w:color="auto" w:fill="FFFFFF"/>
        </w:rPr>
        <w:t>,</w:t>
      </w:r>
      <w:r w:rsidRPr="00682319">
        <w:rPr>
          <w:rFonts w:ascii="Times New Roman" w:hAnsi="Times New Roman" w:cs="Times New Roman"/>
          <w:color w:val="4C4C4C"/>
          <w:sz w:val="24"/>
          <w:szCs w:val="24"/>
          <w:shd w:val="clear" w:color="auto" w:fill="FFFFFF"/>
        </w:rPr>
        <w:t>Absorbing boundary condition (ABC)</w:t>
      </w:r>
      <w:r w:rsidRPr="00682319">
        <w:rPr>
          <w:rFonts w:ascii="Times New Roman" w:hAnsi="Times New Roman" w:cs="Times New Roman"/>
          <w:color w:val="4C4C4C"/>
          <w:sz w:val="24"/>
          <w:szCs w:val="24"/>
          <w:shd w:val="clear" w:color="auto" w:fill="FFFFFF"/>
        </w:rPr>
        <w:t>,</w:t>
      </w:r>
      <w:r w:rsidRPr="00682319">
        <w:rPr>
          <w:rFonts w:ascii="Times New Roman" w:hAnsi="Times New Roman" w:cs="Times New Roman"/>
          <w:color w:val="4C4C4C"/>
          <w:sz w:val="24"/>
          <w:szCs w:val="24"/>
          <w:shd w:val="clear" w:color="auto" w:fill="FFFFFF"/>
        </w:rPr>
        <w:t xml:space="preserve"> Birefringence</w:t>
      </w:r>
      <w:r w:rsidR="00682319" w:rsidRPr="00682319">
        <w:rPr>
          <w:rFonts w:ascii="Times New Roman" w:hAnsi="Times New Roman" w:cs="Times New Roman"/>
          <w:color w:val="4C4C4C"/>
          <w:sz w:val="24"/>
          <w:szCs w:val="24"/>
          <w:shd w:val="clear" w:color="auto" w:fill="FFFFFF"/>
        </w:rPr>
        <w:t>,</w:t>
      </w:r>
      <w:r w:rsidRPr="00682319">
        <w:rPr>
          <w:rFonts w:ascii="Times New Roman" w:hAnsi="Times New Roman" w:cs="Times New Roman"/>
          <w:color w:val="4C4C4C"/>
          <w:sz w:val="24"/>
          <w:szCs w:val="24"/>
          <w:shd w:val="clear" w:color="auto" w:fill="FFFFFF"/>
        </w:rPr>
        <w:t xml:space="preserve"> Nonlinear coefficient</w:t>
      </w:r>
    </w:p>
    <w:p w:rsidR="00643273" w:rsidRPr="00682319" w:rsidRDefault="00643273" w:rsidP="00643273">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682319">
        <w:rPr>
          <w:rFonts w:ascii="Times New Roman" w:hAnsi="Times New Roman" w:cs="Times New Roman"/>
          <w:b/>
          <w:bCs/>
          <w:color w:val="4C4C4C"/>
          <w:sz w:val="24"/>
          <w:szCs w:val="24"/>
          <w:shd w:val="clear" w:color="auto" w:fill="FFFFFF"/>
        </w:rPr>
        <w:t>Conference / Journal Link</w:t>
      </w:r>
      <w:r w:rsidRPr="00682319">
        <w:rPr>
          <w:rFonts w:ascii="Times New Roman" w:hAnsi="Times New Roman" w:cs="Times New Roman"/>
          <w:b/>
          <w:bCs/>
          <w:color w:val="4C4C4C"/>
          <w:sz w:val="24"/>
          <w:szCs w:val="24"/>
          <w:shd w:val="clear" w:color="auto" w:fill="FFFFFF"/>
        </w:rPr>
        <w:t>:</w:t>
      </w:r>
    </w:p>
    <w:bookmarkStart w:id="1" w:name="cj_link"/>
    <w:p w:rsidR="00643273" w:rsidRPr="00682319" w:rsidRDefault="00643273" w:rsidP="00643273">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682319">
        <w:rPr>
          <w:rFonts w:ascii="Times New Roman" w:hAnsi="Times New Roman" w:cs="Times New Roman"/>
          <w:sz w:val="24"/>
          <w:szCs w:val="24"/>
        </w:rPr>
        <w:fldChar w:fldCharType="begin"/>
      </w:r>
      <w:r w:rsidRPr="00682319">
        <w:rPr>
          <w:rFonts w:ascii="Times New Roman" w:hAnsi="Times New Roman" w:cs="Times New Roman"/>
          <w:sz w:val="24"/>
          <w:szCs w:val="24"/>
        </w:rPr>
        <w:instrText xml:space="preserve"> HYPERLINK "https://link.springer.com/chapter/10.1007/978-3-030-52856-0_52" \t "_blank" </w:instrText>
      </w:r>
      <w:r w:rsidRPr="00682319">
        <w:rPr>
          <w:rFonts w:ascii="Times New Roman" w:hAnsi="Times New Roman" w:cs="Times New Roman"/>
          <w:sz w:val="24"/>
          <w:szCs w:val="24"/>
        </w:rPr>
        <w:fldChar w:fldCharType="separate"/>
      </w:r>
      <w:r w:rsidRPr="00682319">
        <w:rPr>
          <w:rStyle w:val="Hyperlink"/>
          <w:rFonts w:ascii="Times New Roman" w:hAnsi="Times New Roman" w:cs="Times New Roman"/>
          <w:color w:val="1C1C1C"/>
          <w:sz w:val="24"/>
          <w:szCs w:val="24"/>
          <w:shd w:val="clear" w:color="auto" w:fill="FFFFFF"/>
        </w:rPr>
        <w:t>https://link.springer.com/chapter/10.1007/978-3-030-52856-0_52</w:t>
      </w:r>
      <w:r w:rsidRPr="00682319">
        <w:rPr>
          <w:rFonts w:ascii="Times New Roman" w:hAnsi="Times New Roman" w:cs="Times New Roman"/>
          <w:sz w:val="24"/>
          <w:szCs w:val="24"/>
        </w:rPr>
        <w:fldChar w:fldCharType="end"/>
      </w:r>
      <w:bookmarkEnd w:id="1"/>
    </w:p>
    <w:p w:rsidR="00643273" w:rsidRPr="00643273" w:rsidRDefault="00643273" w:rsidP="00643273">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3273" w:rsidRPr="00643273" w:rsidRDefault="00643273" w:rsidP="00643273">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3273" w:rsidRPr="00643273" w:rsidRDefault="00643273" w:rsidP="00643273">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3273" w:rsidRPr="00643273" w:rsidRDefault="00643273" w:rsidP="00643273">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3273" w:rsidRPr="00643273" w:rsidRDefault="00643273" w:rsidP="00643273">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3273" w:rsidRPr="00643273" w:rsidRDefault="00643273" w:rsidP="00643273">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3273" w:rsidRPr="00643273" w:rsidRDefault="00643273">
      <w:pPr>
        <w:rPr>
          <w:rFonts w:ascii="Times New Roman" w:hAnsi="Times New Roman" w:cs="Times New Roman"/>
          <w:sz w:val="24"/>
          <w:szCs w:val="24"/>
        </w:rPr>
      </w:pPr>
    </w:p>
    <w:sectPr w:rsidR="00643273" w:rsidRPr="00643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01E1B"/>
    <w:multiLevelType w:val="multilevel"/>
    <w:tmpl w:val="6DB4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C3CCF"/>
    <w:multiLevelType w:val="multilevel"/>
    <w:tmpl w:val="295A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370884"/>
    <w:multiLevelType w:val="multilevel"/>
    <w:tmpl w:val="9F72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383B65"/>
    <w:multiLevelType w:val="multilevel"/>
    <w:tmpl w:val="C0F4F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EE1FE2"/>
    <w:multiLevelType w:val="multilevel"/>
    <w:tmpl w:val="913C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5E20F4"/>
    <w:multiLevelType w:val="multilevel"/>
    <w:tmpl w:val="DC88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8B2AD9"/>
    <w:multiLevelType w:val="multilevel"/>
    <w:tmpl w:val="1916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2661CE"/>
    <w:multiLevelType w:val="multilevel"/>
    <w:tmpl w:val="B552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4"/>
  </w:num>
  <w:num w:numId="4">
    <w:abstractNumId w:val="2"/>
  </w:num>
  <w:num w:numId="5">
    <w:abstractNumId w:val="3"/>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273"/>
    <w:rsid w:val="00643273"/>
    <w:rsid w:val="00682319"/>
    <w:rsid w:val="00D25F2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6A0C1-F723-45F3-B257-540E32E7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643273"/>
  </w:style>
  <w:style w:type="character" w:customStyle="1" w:styleId="mi">
    <w:name w:val="mi"/>
    <w:basedOn w:val="DefaultParagraphFont"/>
    <w:rsid w:val="00643273"/>
  </w:style>
  <w:style w:type="character" w:customStyle="1" w:styleId="mn">
    <w:name w:val="mn"/>
    <w:basedOn w:val="DefaultParagraphFont"/>
    <w:rsid w:val="00643273"/>
  </w:style>
  <w:style w:type="character" w:customStyle="1" w:styleId="mjxassistivemathml">
    <w:name w:val="mjx_assistive_mathml"/>
    <w:basedOn w:val="DefaultParagraphFont"/>
    <w:rsid w:val="00643273"/>
  </w:style>
  <w:style w:type="character" w:customStyle="1" w:styleId="mo">
    <w:name w:val="mo"/>
    <w:basedOn w:val="DefaultParagraphFont"/>
    <w:rsid w:val="00643273"/>
  </w:style>
  <w:style w:type="character" w:styleId="Hyperlink">
    <w:name w:val="Hyperlink"/>
    <w:basedOn w:val="DefaultParagraphFont"/>
    <w:uiPriority w:val="99"/>
    <w:semiHidden/>
    <w:unhideWhenUsed/>
    <w:rsid w:val="006432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52877">
      <w:bodyDiv w:val="1"/>
      <w:marLeft w:val="0"/>
      <w:marRight w:val="0"/>
      <w:marTop w:val="0"/>
      <w:marBottom w:val="0"/>
      <w:divBdr>
        <w:top w:val="none" w:sz="0" w:space="0" w:color="auto"/>
        <w:left w:val="none" w:sz="0" w:space="0" w:color="auto"/>
        <w:bottom w:val="none" w:sz="0" w:space="0" w:color="auto"/>
        <w:right w:val="none" w:sz="0" w:space="0" w:color="auto"/>
      </w:divBdr>
    </w:div>
    <w:div w:id="134301180">
      <w:bodyDiv w:val="1"/>
      <w:marLeft w:val="0"/>
      <w:marRight w:val="0"/>
      <w:marTop w:val="0"/>
      <w:marBottom w:val="0"/>
      <w:divBdr>
        <w:top w:val="none" w:sz="0" w:space="0" w:color="auto"/>
        <w:left w:val="none" w:sz="0" w:space="0" w:color="auto"/>
        <w:bottom w:val="none" w:sz="0" w:space="0" w:color="auto"/>
        <w:right w:val="none" w:sz="0" w:space="0" w:color="auto"/>
      </w:divBdr>
    </w:div>
    <w:div w:id="138964035">
      <w:bodyDiv w:val="1"/>
      <w:marLeft w:val="0"/>
      <w:marRight w:val="0"/>
      <w:marTop w:val="0"/>
      <w:marBottom w:val="0"/>
      <w:divBdr>
        <w:top w:val="none" w:sz="0" w:space="0" w:color="auto"/>
        <w:left w:val="none" w:sz="0" w:space="0" w:color="auto"/>
        <w:bottom w:val="none" w:sz="0" w:space="0" w:color="auto"/>
        <w:right w:val="none" w:sz="0" w:space="0" w:color="auto"/>
      </w:divBdr>
    </w:div>
    <w:div w:id="277879624">
      <w:bodyDiv w:val="1"/>
      <w:marLeft w:val="0"/>
      <w:marRight w:val="0"/>
      <w:marTop w:val="0"/>
      <w:marBottom w:val="0"/>
      <w:divBdr>
        <w:top w:val="none" w:sz="0" w:space="0" w:color="auto"/>
        <w:left w:val="none" w:sz="0" w:space="0" w:color="auto"/>
        <w:bottom w:val="none" w:sz="0" w:space="0" w:color="auto"/>
        <w:right w:val="none" w:sz="0" w:space="0" w:color="auto"/>
      </w:divBdr>
    </w:div>
    <w:div w:id="790824535">
      <w:bodyDiv w:val="1"/>
      <w:marLeft w:val="0"/>
      <w:marRight w:val="0"/>
      <w:marTop w:val="0"/>
      <w:marBottom w:val="0"/>
      <w:divBdr>
        <w:top w:val="none" w:sz="0" w:space="0" w:color="auto"/>
        <w:left w:val="none" w:sz="0" w:space="0" w:color="auto"/>
        <w:bottom w:val="none" w:sz="0" w:space="0" w:color="auto"/>
        <w:right w:val="none" w:sz="0" w:space="0" w:color="auto"/>
      </w:divBdr>
    </w:div>
    <w:div w:id="1374882736">
      <w:bodyDiv w:val="1"/>
      <w:marLeft w:val="0"/>
      <w:marRight w:val="0"/>
      <w:marTop w:val="0"/>
      <w:marBottom w:val="0"/>
      <w:divBdr>
        <w:top w:val="none" w:sz="0" w:space="0" w:color="auto"/>
        <w:left w:val="none" w:sz="0" w:space="0" w:color="auto"/>
        <w:bottom w:val="none" w:sz="0" w:space="0" w:color="auto"/>
        <w:right w:val="none" w:sz="0" w:space="0" w:color="auto"/>
      </w:divBdr>
    </w:div>
    <w:div w:id="1549146739">
      <w:bodyDiv w:val="1"/>
      <w:marLeft w:val="0"/>
      <w:marRight w:val="0"/>
      <w:marTop w:val="0"/>
      <w:marBottom w:val="0"/>
      <w:divBdr>
        <w:top w:val="none" w:sz="0" w:space="0" w:color="auto"/>
        <w:left w:val="none" w:sz="0" w:space="0" w:color="auto"/>
        <w:bottom w:val="none" w:sz="0" w:space="0" w:color="auto"/>
        <w:right w:val="none" w:sz="0" w:space="0" w:color="auto"/>
      </w:divBdr>
    </w:div>
    <w:div w:id="186918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2021-09-08T10:23:00Z</dcterms:created>
  <dcterms:modified xsi:type="dcterms:W3CDTF">2021-09-08T10:39:00Z</dcterms:modified>
</cp:coreProperties>
</file>