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16966" w:rsidRPr="00416966" w:rsidRDefault="00416966" w:rsidP="002C429C">
      <w:pPr>
        <w:jc w:val="both"/>
        <w:rPr>
          <w:rFonts w:ascii="Times New Roman" w:hAnsi="Times New Roman" w:cs="Times New Roman"/>
          <w:b/>
          <w:sz w:val="44"/>
          <w:szCs w:val="44"/>
        </w:rPr>
      </w:pPr>
      <w:r>
        <w:rPr>
          <w:rFonts w:ascii="Times New Roman" w:hAnsi="Times New Roman" w:cs="Times New Roman"/>
          <w:b/>
          <w:sz w:val="44"/>
          <w:szCs w:val="44"/>
        </w:rPr>
        <w:t>Potential Therapeutic Drugs for Ischemic Stroke and Stress Disorder: A Bioinformatics A</w:t>
      </w:r>
      <w:r w:rsidRPr="00416966">
        <w:rPr>
          <w:rFonts w:ascii="Times New Roman" w:hAnsi="Times New Roman" w:cs="Times New Roman"/>
          <w:b/>
          <w:sz w:val="44"/>
          <w:szCs w:val="44"/>
        </w:rPr>
        <w:t>nalysis</w:t>
      </w:r>
    </w:p>
    <w:bookmarkStart w:id="0" w:name="bau1"/>
    <w:p w:rsidR="00756617" w:rsidRPr="00416966" w:rsidRDefault="00416966" w:rsidP="002C429C">
      <w:pPr>
        <w:jc w:val="both"/>
        <w:rPr>
          <w:rFonts w:ascii="Times New Roman" w:hAnsi="Times New Roman" w:cs="Times New Roman"/>
          <w:color w:val="2E74B5" w:themeColor="accent1" w:themeShade="BF"/>
          <w:sz w:val="24"/>
          <w:szCs w:val="24"/>
        </w:rPr>
      </w:pPr>
      <w:r w:rsidRPr="00416966">
        <w:rPr>
          <w:rFonts w:ascii="Times New Roman" w:hAnsi="Times New Roman" w:cs="Times New Roman"/>
          <w:color w:val="2E74B5" w:themeColor="accent1" w:themeShade="BF"/>
          <w:sz w:val="24"/>
          <w:szCs w:val="24"/>
        </w:rPr>
        <w:fldChar w:fldCharType="begin"/>
      </w:r>
      <w:r w:rsidRPr="00416966">
        <w:rPr>
          <w:rFonts w:ascii="Times New Roman" w:hAnsi="Times New Roman" w:cs="Times New Roman"/>
          <w:color w:val="2E74B5" w:themeColor="accent1" w:themeShade="BF"/>
          <w:sz w:val="24"/>
          <w:szCs w:val="24"/>
        </w:rPr>
        <w:instrText xml:space="preserve"> HYPERLINK "https://www.sciencedirect.com/science/article/pii/S2352914819302849" \l "!" </w:instrText>
      </w:r>
      <w:r w:rsidRPr="00416966">
        <w:rPr>
          <w:rFonts w:ascii="Times New Roman" w:hAnsi="Times New Roman" w:cs="Times New Roman"/>
          <w:color w:val="2E74B5" w:themeColor="accent1" w:themeShade="BF"/>
          <w:sz w:val="24"/>
          <w:szCs w:val="24"/>
        </w:rPr>
        <w:fldChar w:fldCharType="separate"/>
      </w:r>
      <w:proofErr w:type="spellStart"/>
      <w:r w:rsidRPr="00416966">
        <w:rPr>
          <w:rStyle w:val="Hyperlink"/>
          <w:rFonts w:ascii="Times New Roman" w:hAnsi="Times New Roman" w:cs="Times New Roman"/>
          <w:color w:val="2E74B5" w:themeColor="accent1" w:themeShade="BF"/>
          <w:sz w:val="24"/>
          <w:szCs w:val="24"/>
          <w:u w:val="none"/>
        </w:rPr>
        <w:t>Md</w:t>
      </w:r>
      <w:proofErr w:type="spellEnd"/>
      <w:r w:rsidRPr="00416966">
        <w:rPr>
          <w:rStyle w:val="Hyperlink"/>
          <w:rFonts w:ascii="Times New Roman" w:hAnsi="Times New Roman" w:cs="Times New Roman"/>
          <w:color w:val="2E74B5" w:themeColor="accent1" w:themeShade="BF"/>
          <w:sz w:val="24"/>
          <w:szCs w:val="24"/>
          <w:u w:val="none"/>
        </w:rPr>
        <w:t xml:space="preserve"> </w:t>
      </w:r>
      <w:proofErr w:type="spellStart"/>
      <w:r w:rsidRPr="00416966">
        <w:rPr>
          <w:rStyle w:val="Hyperlink"/>
          <w:rFonts w:ascii="Times New Roman" w:hAnsi="Times New Roman" w:cs="Times New Roman"/>
          <w:color w:val="2E74B5" w:themeColor="accent1" w:themeShade="BF"/>
          <w:sz w:val="24"/>
          <w:szCs w:val="24"/>
          <w:u w:val="none"/>
        </w:rPr>
        <w:t>Rakibul</w:t>
      </w:r>
      <w:proofErr w:type="spellEnd"/>
      <w:r w:rsidRPr="00416966">
        <w:rPr>
          <w:rStyle w:val="Hyperlink"/>
          <w:rFonts w:ascii="Times New Roman" w:hAnsi="Times New Roman" w:cs="Times New Roman"/>
          <w:color w:val="2E74B5" w:themeColor="accent1" w:themeShade="BF"/>
          <w:sz w:val="24"/>
          <w:szCs w:val="24"/>
          <w:u w:val="none"/>
        </w:rPr>
        <w:t xml:space="preserve"> Islam</w:t>
      </w:r>
      <w:r w:rsidRPr="00416966">
        <w:rPr>
          <w:rFonts w:ascii="Times New Roman" w:hAnsi="Times New Roman" w:cs="Times New Roman"/>
          <w:color w:val="2E74B5" w:themeColor="accent1" w:themeShade="BF"/>
          <w:sz w:val="24"/>
          <w:szCs w:val="24"/>
        </w:rPr>
        <w:fldChar w:fldCharType="end"/>
      </w:r>
      <w:bookmarkEnd w:id="0"/>
      <w:r w:rsidRPr="00416966">
        <w:rPr>
          <w:rFonts w:ascii="Times New Roman" w:hAnsi="Times New Roman" w:cs="Times New Roman"/>
          <w:color w:val="2E74B5" w:themeColor="accent1" w:themeShade="BF"/>
          <w:sz w:val="24"/>
          <w:szCs w:val="24"/>
        </w:rPr>
        <w:t xml:space="preserve">, </w:t>
      </w:r>
      <w:bookmarkStart w:id="1" w:name="bau2"/>
      <w:r w:rsidRPr="00416966">
        <w:rPr>
          <w:rFonts w:ascii="Times New Roman" w:hAnsi="Times New Roman" w:cs="Times New Roman"/>
          <w:color w:val="2E74B5" w:themeColor="accent1" w:themeShade="BF"/>
          <w:sz w:val="24"/>
          <w:szCs w:val="24"/>
        </w:rPr>
        <w:fldChar w:fldCharType="begin"/>
      </w:r>
      <w:r w:rsidRPr="00416966">
        <w:rPr>
          <w:rFonts w:ascii="Times New Roman" w:hAnsi="Times New Roman" w:cs="Times New Roman"/>
          <w:color w:val="2E74B5" w:themeColor="accent1" w:themeShade="BF"/>
          <w:sz w:val="24"/>
          <w:szCs w:val="24"/>
        </w:rPr>
        <w:instrText xml:space="preserve"> HYPERLINK "https://www.sciencedirect.com/science/article/pii/S2352914819302849" \l "!" </w:instrText>
      </w:r>
      <w:r w:rsidRPr="00416966">
        <w:rPr>
          <w:rFonts w:ascii="Times New Roman" w:hAnsi="Times New Roman" w:cs="Times New Roman"/>
          <w:color w:val="2E74B5" w:themeColor="accent1" w:themeShade="BF"/>
          <w:sz w:val="24"/>
          <w:szCs w:val="24"/>
        </w:rPr>
        <w:fldChar w:fldCharType="separate"/>
      </w:r>
      <w:proofErr w:type="spellStart"/>
      <w:r w:rsidRPr="00416966">
        <w:rPr>
          <w:rStyle w:val="Hyperlink"/>
          <w:rFonts w:ascii="Times New Roman" w:hAnsi="Times New Roman" w:cs="Times New Roman"/>
          <w:color w:val="2E74B5" w:themeColor="accent1" w:themeShade="BF"/>
          <w:sz w:val="24"/>
          <w:szCs w:val="24"/>
          <w:u w:val="none"/>
        </w:rPr>
        <w:t>Md</w:t>
      </w:r>
      <w:proofErr w:type="spellEnd"/>
      <w:r w:rsidRPr="00416966">
        <w:rPr>
          <w:rStyle w:val="Hyperlink"/>
          <w:rFonts w:ascii="Times New Roman" w:hAnsi="Times New Roman" w:cs="Times New Roman"/>
          <w:color w:val="2E74B5" w:themeColor="accent1" w:themeShade="BF"/>
          <w:sz w:val="24"/>
          <w:szCs w:val="24"/>
          <w:u w:val="none"/>
        </w:rPr>
        <w:t xml:space="preserve"> </w:t>
      </w:r>
      <w:proofErr w:type="spellStart"/>
      <w:r w:rsidRPr="00416966">
        <w:rPr>
          <w:rStyle w:val="Hyperlink"/>
          <w:rFonts w:ascii="Times New Roman" w:hAnsi="Times New Roman" w:cs="Times New Roman"/>
          <w:color w:val="2E74B5" w:themeColor="accent1" w:themeShade="BF"/>
          <w:sz w:val="24"/>
          <w:szCs w:val="24"/>
          <w:u w:val="none"/>
        </w:rPr>
        <w:t>Liton</w:t>
      </w:r>
      <w:proofErr w:type="spellEnd"/>
      <w:r w:rsidRPr="00416966">
        <w:rPr>
          <w:rStyle w:val="Hyperlink"/>
          <w:rFonts w:ascii="Times New Roman" w:hAnsi="Times New Roman" w:cs="Times New Roman"/>
          <w:color w:val="2E74B5" w:themeColor="accent1" w:themeShade="BF"/>
          <w:sz w:val="24"/>
          <w:szCs w:val="24"/>
          <w:u w:val="none"/>
        </w:rPr>
        <w:t xml:space="preserve"> Ahmed</w:t>
      </w:r>
      <w:r w:rsidRPr="00416966">
        <w:rPr>
          <w:rFonts w:ascii="Times New Roman" w:hAnsi="Times New Roman" w:cs="Times New Roman"/>
          <w:color w:val="2E74B5" w:themeColor="accent1" w:themeShade="BF"/>
          <w:sz w:val="24"/>
          <w:szCs w:val="24"/>
        </w:rPr>
        <w:fldChar w:fldCharType="end"/>
      </w:r>
      <w:bookmarkEnd w:id="1"/>
      <w:r w:rsidRPr="00416966">
        <w:rPr>
          <w:rFonts w:ascii="Times New Roman" w:hAnsi="Times New Roman" w:cs="Times New Roman"/>
          <w:color w:val="2E74B5" w:themeColor="accent1" w:themeShade="BF"/>
          <w:sz w:val="24"/>
          <w:szCs w:val="24"/>
        </w:rPr>
        <w:t xml:space="preserve">, </w:t>
      </w:r>
      <w:bookmarkStart w:id="2" w:name="bau3"/>
      <w:r w:rsidRPr="00416966">
        <w:rPr>
          <w:rFonts w:ascii="Times New Roman" w:hAnsi="Times New Roman" w:cs="Times New Roman"/>
          <w:color w:val="2E74B5" w:themeColor="accent1" w:themeShade="BF"/>
          <w:sz w:val="24"/>
          <w:szCs w:val="24"/>
        </w:rPr>
        <w:fldChar w:fldCharType="begin"/>
      </w:r>
      <w:r w:rsidRPr="00416966">
        <w:rPr>
          <w:rFonts w:ascii="Times New Roman" w:hAnsi="Times New Roman" w:cs="Times New Roman"/>
          <w:color w:val="2E74B5" w:themeColor="accent1" w:themeShade="BF"/>
          <w:sz w:val="24"/>
          <w:szCs w:val="24"/>
        </w:rPr>
        <w:instrText xml:space="preserve"> HYPERLINK "https://www.sciencedirect.com/science/article/pii/S2352914819302849" \l "!" </w:instrText>
      </w:r>
      <w:r w:rsidRPr="00416966">
        <w:rPr>
          <w:rFonts w:ascii="Times New Roman" w:hAnsi="Times New Roman" w:cs="Times New Roman"/>
          <w:color w:val="2E74B5" w:themeColor="accent1" w:themeShade="BF"/>
          <w:sz w:val="24"/>
          <w:szCs w:val="24"/>
        </w:rPr>
        <w:fldChar w:fldCharType="separate"/>
      </w:r>
      <w:proofErr w:type="spellStart"/>
      <w:r w:rsidRPr="00416966">
        <w:rPr>
          <w:rStyle w:val="Hyperlink"/>
          <w:rFonts w:ascii="Times New Roman" w:hAnsi="Times New Roman" w:cs="Times New Roman"/>
          <w:color w:val="2E74B5" w:themeColor="accent1" w:themeShade="BF"/>
          <w:sz w:val="24"/>
          <w:szCs w:val="24"/>
          <w:u w:val="none"/>
        </w:rPr>
        <w:t>Bikash</w:t>
      </w:r>
      <w:proofErr w:type="spellEnd"/>
      <w:r w:rsidRPr="00416966">
        <w:rPr>
          <w:rStyle w:val="Hyperlink"/>
          <w:rFonts w:ascii="Times New Roman" w:hAnsi="Times New Roman" w:cs="Times New Roman"/>
          <w:color w:val="2E74B5" w:themeColor="accent1" w:themeShade="BF"/>
          <w:sz w:val="24"/>
          <w:szCs w:val="24"/>
          <w:u w:val="none"/>
        </w:rPr>
        <w:t xml:space="preserve"> Kumar Paul</w:t>
      </w:r>
      <w:r w:rsidRPr="00416966">
        <w:rPr>
          <w:rFonts w:ascii="Times New Roman" w:hAnsi="Times New Roman" w:cs="Times New Roman"/>
          <w:color w:val="2E74B5" w:themeColor="accent1" w:themeShade="BF"/>
          <w:sz w:val="24"/>
          <w:szCs w:val="24"/>
        </w:rPr>
        <w:fldChar w:fldCharType="end"/>
      </w:r>
      <w:bookmarkEnd w:id="2"/>
      <w:r w:rsidRPr="00416966">
        <w:rPr>
          <w:rFonts w:ascii="Times New Roman" w:hAnsi="Times New Roman" w:cs="Times New Roman"/>
          <w:color w:val="2E74B5" w:themeColor="accent1" w:themeShade="BF"/>
          <w:sz w:val="24"/>
          <w:szCs w:val="24"/>
        </w:rPr>
        <w:t xml:space="preserve">, </w:t>
      </w:r>
      <w:bookmarkStart w:id="3" w:name="bau4"/>
      <w:r w:rsidRPr="00416966">
        <w:rPr>
          <w:rFonts w:ascii="Times New Roman" w:hAnsi="Times New Roman" w:cs="Times New Roman"/>
          <w:color w:val="2E74B5" w:themeColor="accent1" w:themeShade="BF"/>
          <w:sz w:val="24"/>
          <w:szCs w:val="24"/>
        </w:rPr>
        <w:fldChar w:fldCharType="begin"/>
      </w:r>
      <w:r w:rsidRPr="00416966">
        <w:rPr>
          <w:rFonts w:ascii="Times New Roman" w:hAnsi="Times New Roman" w:cs="Times New Roman"/>
          <w:color w:val="2E74B5" w:themeColor="accent1" w:themeShade="BF"/>
          <w:sz w:val="24"/>
          <w:szCs w:val="24"/>
        </w:rPr>
        <w:instrText xml:space="preserve"> HYPERLINK "https://www.sciencedirect.com/science/article/pii/S2352914819302849" \l "!" </w:instrText>
      </w:r>
      <w:r w:rsidRPr="00416966">
        <w:rPr>
          <w:rFonts w:ascii="Times New Roman" w:hAnsi="Times New Roman" w:cs="Times New Roman"/>
          <w:color w:val="2E74B5" w:themeColor="accent1" w:themeShade="BF"/>
          <w:sz w:val="24"/>
          <w:szCs w:val="24"/>
        </w:rPr>
        <w:fldChar w:fldCharType="separate"/>
      </w:r>
      <w:proofErr w:type="spellStart"/>
      <w:r w:rsidRPr="00416966">
        <w:rPr>
          <w:rStyle w:val="Hyperlink"/>
          <w:rFonts w:ascii="Times New Roman" w:hAnsi="Times New Roman" w:cs="Times New Roman"/>
          <w:color w:val="2E74B5" w:themeColor="accent1" w:themeShade="BF"/>
          <w:sz w:val="24"/>
          <w:szCs w:val="24"/>
          <w:u w:val="none"/>
        </w:rPr>
        <w:t>Touhid</w:t>
      </w:r>
      <w:proofErr w:type="spellEnd"/>
      <w:r w:rsidRPr="00416966">
        <w:rPr>
          <w:rStyle w:val="Hyperlink"/>
          <w:rFonts w:ascii="Times New Roman" w:hAnsi="Times New Roman" w:cs="Times New Roman"/>
          <w:color w:val="2E74B5" w:themeColor="accent1" w:themeShade="BF"/>
          <w:sz w:val="24"/>
          <w:szCs w:val="24"/>
          <w:u w:val="none"/>
        </w:rPr>
        <w:t xml:space="preserve"> </w:t>
      </w:r>
      <w:proofErr w:type="spellStart"/>
      <w:r w:rsidRPr="00416966">
        <w:rPr>
          <w:rStyle w:val="Hyperlink"/>
          <w:rFonts w:ascii="Times New Roman" w:hAnsi="Times New Roman" w:cs="Times New Roman"/>
          <w:color w:val="2E74B5" w:themeColor="accent1" w:themeShade="BF"/>
          <w:sz w:val="24"/>
          <w:szCs w:val="24"/>
          <w:u w:val="none"/>
        </w:rPr>
        <w:t>Bhuiyan</w:t>
      </w:r>
      <w:proofErr w:type="spellEnd"/>
      <w:r w:rsidRPr="00416966">
        <w:rPr>
          <w:rFonts w:ascii="Times New Roman" w:hAnsi="Times New Roman" w:cs="Times New Roman"/>
          <w:color w:val="2E74B5" w:themeColor="accent1" w:themeShade="BF"/>
          <w:sz w:val="24"/>
          <w:szCs w:val="24"/>
        </w:rPr>
        <w:fldChar w:fldCharType="end"/>
      </w:r>
      <w:bookmarkEnd w:id="3"/>
      <w:r w:rsidRPr="00416966">
        <w:rPr>
          <w:rFonts w:ascii="Times New Roman" w:hAnsi="Times New Roman" w:cs="Times New Roman"/>
          <w:color w:val="2E74B5" w:themeColor="accent1" w:themeShade="BF"/>
          <w:sz w:val="24"/>
          <w:szCs w:val="24"/>
        </w:rPr>
        <w:t xml:space="preserve">, </w:t>
      </w:r>
      <w:bookmarkStart w:id="4" w:name="bau5"/>
      <w:r w:rsidRPr="00416966">
        <w:rPr>
          <w:rFonts w:ascii="Times New Roman" w:hAnsi="Times New Roman" w:cs="Times New Roman"/>
          <w:color w:val="2E74B5" w:themeColor="accent1" w:themeShade="BF"/>
          <w:sz w:val="24"/>
          <w:szCs w:val="24"/>
        </w:rPr>
        <w:fldChar w:fldCharType="begin"/>
      </w:r>
      <w:r w:rsidRPr="00416966">
        <w:rPr>
          <w:rFonts w:ascii="Times New Roman" w:hAnsi="Times New Roman" w:cs="Times New Roman"/>
          <w:color w:val="2E74B5" w:themeColor="accent1" w:themeShade="BF"/>
          <w:sz w:val="24"/>
          <w:szCs w:val="24"/>
        </w:rPr>
        <w:instrText xml:space="preserve"> HYPERLINK "https://www.sciencedirect.com/science/article/pii/S2352914819302849" \l "!" </w:instrText>
      </w:r>
      <w:r w:rsidRPr="00416966">
        <w:rPr>
          <w:rFonts w:ascii="Times New Roman" w:hAnsi="Times New Roman" w:cs="Times New Roman"/>
          <w:color w:val="2E74B5" w:themeColor="accent1" w:themeShade="BF"/>
          <w:sz w:val="24"/>
          <w:szCs w:val="24"/>
        </w:rPr>
        <w:fldChar w:fldCharType="separate"/>
      </w:r>
      <w:proofErr w:type="spellStart"/>
      <w:r w:rsidRPr="00416966">
        <w:rPr>
          <w:rStyle w:val="Hyperlink"/>
          <w:rFonts w:ascii="Times New Roman" w:hAnsi="Times New Roman" w:cs="Times New Roman"/>
          <w:color w:val="2E74B5" w:themeColor="accent1" w:themeShade="BF"/>
          <w:sz w:val="24"/>
          <w:szCs w:val="24"/>
          <w:u w:val="none"/>
        </w:rPr>
        <w:t>Kawsar</w:t>
      </w:r>
      <w:proofErr w:type="spellEnd"/>
      <w:r w:rsidRPr="00416966">
        <w:rPr>
          <w:rStyle w:val="Hyperlink"/>
          <w:rFonts w:ascii="Times New Roman" w:hAnsi="Times New Roman" w:cs="Times New Roman"/>
          <w:color w:val="2E74B5" w:themeColor="accent1" w:themeShade="BF"/>
          <w:sz w:val="24"/>
          <w:szCs w:val="24"/>
          <w:u w:val="none"/>
        </w:rPr>
        <w:t xml:space="preserve"> Ahmed</w:t>
      </w:r>
      <w:r w:rsidRPr="00416966">
        <w:rPr>
          <w:rFonts w:ascii="Times New Roman" w:hAnsi="Times New Roman" w:cs="Times New Roman"/>
          <w:color w:val="2E74B5" w:themeColor="accent1" w:themeShade="BF"/>
          <w:sz w:val="24"/>
          <w:szCs w:val="24"/>
        </w:rPr>
        <w:fldChar w:fldCharType="end"/>
      </w:r>
      <w:bookmarkEnd w:id="4"/>
    </w:p>
    <w:p w:rsidR="00416966" w:rsidRPr="00416966" w:rsidRDefault="00416966" w:rsidP="002C429C">
      <w:pPr>
        <w:spacing w:after="0" w:line="276" w:lineRule="auto"/>
        <w:jc w:val="both"/>
        <w:rPr>
          <w:rFonts w:ascii="Times New Roman" w:hAnsi="Times New Roman" w:cs="Times New Roman"/>
          <w:b/>
          <w:sz w:val="24"/>
          <w:szCs w:val="24"/>
        </w:rPr>
      </w:pPr>
      <w:r w:rsidRPr="00416966">
        <w:rPr>
          <w:rFonts w:ascii="Times New Roman" w:hAnsi="Times New Roman" w:cs="Times New Roman"/>
          <w:b/>
          <w:sz w:val="24"/>
          <w:szCs w:val="24"/>
        </w:rPr>
        <w:t>Abstract:</w:t>
      </w:r>
    </w:p>
    <w:p w:rsidR="00416966" w:rsidRPr="00416966" w:rsidRDefault="00416966" w:rsidP="002C429C">
      <w:pPr>
        <w:jc w:val="both"/>
        <w:rPr>
          <w:rFonts w:ascii="Times New Roman" w:hAnsi="Times New Roman" w:cs="Times New Roman"/>
          <w:sz w:val="24"/>
          <w:szCs w:val="24"/>
        </w:rPr>
      </w:pPr>
      <w:hyperlink r:id="rId4" w:tooltip="Learn more about Ischemic stroke from ScienceDirect's AI-generated Topic Pages" w:history="1">
        <w:r w:rsidRPr="00416966">
          <w:rPr>
            <w:rStyle w:val="Hyperlink"/>
            <w:rFonts w:ascii="Times New Roman" w:hAnsi="Times New Roman" w:cs="Times New Roman"/>
            <w:sz w:val="24"/>
            <w:szCs w:val="24"/>
            <w:u w:val="none"/>
          </w:rPr>
          <w:t>Ischemic stroke</w:t>
        </w:r>
      </w:hyperlink>
      <w:r w:rsidRPr="00416966">
        <w:rPr>
          <w:rFonts w:ascii="Times New Roman" w:hAnsi="Times New Roman" w:cs="Times New Roman"/>
          <w:sz w:val="24"/>
          <w:szCs w:val="24"/>
        </w:rPr>
        <w:t> (IS) is a complex disease affected by several environmental factors, </w:t>
      </w:r>
      <w:hyperlink r:id="rId5" w:tooltip="Learn more about genetic factors from ScienceDirect's AI-generated Topic Pages" w:history="1">
        <w:r w:rsidRPr="00416966">
          <w:rPr>
            <w:rStyle w:val="Hyperlink"/>
            <w:rFonts w:ascii="Times New Roman" w:hAnsi="Times New Roman" w:cs="Times New Roman"/>
            <w:sz w:val="24"/>
            <w:szCs w:val="24"/>
            <w:u w:val="none"/>
          </w:rPr>
          <w:t>genetic factors</w:t>
        </w:r>
      </w:hyperlink>
      <w:r w:rsidRPr="00416966">
        <w:rPr>
          <w:rFonts w:ascii="Times New Roman" w:hAnsi="Times New Roman" w:cs="Times New Roman"/>
          <w:sz w:val="24"/>
          <w:szCs w:val="24"/>
        </w:rPr>
        <w:t xml:space="preserve">, and their interactions. Stress disorder (SD) can also independently increase the risk of stroke. Many genetic factors are similarly found in IS and SD. Genetic factors play an important part in the pathogenesis of IS and SD. The identification of genetic factors has become a hot topic for current research. In the investigation described herein, we aimed to identify possible common gene targets and relevant drug molecules in the pathogenesis of IS and SD. The microarray dataset of GSE16561 for IS and GSE125216 for SD were downloaded from the Gene Expression Omnibus database. The differentially expressed genes (DEGs) of IS and SD were attained using the </w:t>
      </w:r>
      <w:proofErr w:type="spellStart"/>
      <w:r w:rsidRPr="00416966">
        <w:rPr>
          <w:rFonts w:ascii="Times New Roman" w:hAnsi="Times New Roman" w:cs="Times New Roman"/>
          <w:sz w:val="24"/>
          <w:szCs w:val="24"/>
        </w:rPr>
        <w:t>limma</w:t>
      </w:r>
      <w:proofErr w:type="spellEnd"/>
      <w:r w:rsidRPr="00416966">
        <w:rPr>
          <w:rFonts w:ascii="Times New Roman" w:hAnsi="Times New Roman" w:cs="Times New Roman"/>
          <w:sz w:val="24"/>
          <w:szCs w:val="24"/>
        </w:rPr>
        <w:t xml:space="preserve"> package in R. Only 31 common DEGs overlapped in both datasets. The common DEGs were analyzed by Search Tool for the Retrieval of Interacting Genes online database and </w:t>
      </w:r>
      <w:proofErr w:type="spellStart"/>
      <w:r w:rsidRPr="00416966">
        <w:rPr>
          <w:rFonts w:ascii="Times New Roman" w:hAnsi="Times New Roman" w:cs="Times New Roman"/>
          <w:sz w:val="24"/>
          <w:szCs w:val="24"/>
        </w:rPr>
        <w:fldChar w:fldCharType="begin"/>
      </w:r>
      <w:r w:rsidRPr="00416966">
        <w:rPr>
          <w:rFonts w:ascii="Times New Roman" w:hAnsi="Times New Roman" w:cs="Times New Roman"/>
          <w:sz w:val="24"/>
          <w:szCs w:val="24"/>
        </w:rPr>
        <w:instrText xml:space="preserve"> HYPERLINK "https://www.sciencedirect.com/topics/medicine-and-dentistry/cytoscape" \o "Learn more about Cytoscape from ScienceDirect's AI-generated Topic Pages" </w:instrText>
      </w:r>
      <w:r w:rsidRPr="00416966">
        <w:rPr>
          <w:rFonts w:ascii="Times New Roman" w:hAnsi="Times New Roman" w:cs="Times New Roman"/>
          <w:sz w:val="24"/>
          <w:szCs w:val="24"/>
        </w:rPr>
        <w:fldChar w:fldCharType="separate"/>
      </w:r>
      <w:r w:rsidRPr="00416966">
        <w:rPr>
          <w:rStyle w:val="Hyperlink"/>
          <w:rFonts w:ascii="Times New Roman" w:hAnsi="Times New Roman" w:cs="Times New Roman"/>
          <w:sz w:val="24"/>
          <w:szCs w:val="24"/>
          <w:u w:val="none"/>
        </w:rPr>
        <w:t>Cytoscape</w:t>
      </w:r>
      <w:proofErr w:type="spellEnd"/>
      <w:r w:rsidRPr="00416966">
        <w:rPr>
          <w:rFonts w:ascii="Times New Roman" w:hAnsi="Times New Roman" w:cs="Times New Roman"/>
          <w:sz w:val="24"/>
          <w:szCs w:val="24"/>
        </w:rPr>
        <w:fldChar w:fldCharType="end"/>
      </w:r>
      <w:r w:rsidRPr="00416966">
        <w:rPr>
          <w:rFonts w:ascii="Times New Roman" w:hAnsi="Times New Roman" w:cs="Times New Roman"/>
          <w:sz w:val="24"/>
          <w:szCs w:val="24"/>
        </w:rPr>
        <w:t xml:space="preserve"> software. To predict their interaction relationship with the protein-protein interaction (PPI) network, hub proteins were counted by their node degree value from the PPI network. Functional analysis was also applied, and significant gene ontology (GO) terms were retrieved. Finally, identified common DEGs were submitted to the </w:t>
      </w:r>
      <w:proofErr w:type="spellStart"/>
      <w:r w:rsidRPr="00416966">
        <w:rPr>
          <w:rFonts w:ascii="Times New Roman" w:hAnsi="Times New Roman" w:cs="Times New Roman"/>
          <w:sz w:val="24"/>
          <w:szCs w:val="24"/>
        </w:rPr>
        <w:t>DSigDB</w:t>
      </w:r>
      <w:proofErr w:type="spellEnd"/>
      <w:r w:rsidRPr="00416966">
        <w:rPr>
          <w:rFonts w:ascii="Times New Roman" w:hAnsi="Times New Roman" w:cs="Times New Roman"/>
          <w:sz w:val="24"/>
          <w:szCs w:val="24"/>
        </w:rPr>
        <w:t xml:space="preserve"> database, and related drug molecules were retrieved. Ten molecules were identified from the common DEGs.</w:t>
      </w:r>
      <w:bookmarkStart w:id="5" w:name="_GoBack"/>
      <w:bookmarkEnd w:id="5"/>
    </w:p>
    <w:p w:rsidR="00416966" w:rsidRDefault="00416966" w:rsidP="00416966">
      <w:pPr>
        <w:spacing w:after="0" w:line="276" w:lineRule="auto"/>
        <w:rPr>
          <w:rFonts w:ascii="Times New Roman" w:hAnsi="Times New Roman" w:cs="Times New Roman"/>
          <w:sz w:val="24"/>
          <w:szCs w:val="24"/>
        </w:rPr>
      </w:pPr>
      <w:r w:rsidRPr="00416966">
        <w:rPr>
          <w:rFonts w:ascii="Times New Roman" w:hAnsi="Times New Roman" w:cs="Times New Roman"/>
          <w:b/>
          <w:sz w:val="24"/>
          <w:szCs w:val="24"/>
        </w:rPr>
        <w:t>Conference / Journal Link:</w:t>
      </w:r>
    </w:p>
    <w:p w:rsidR="00416966" w:rsidRPr="00416966" w:rsidRDefault="00416966" w:rsidP="00416966">
      <w:pPr>
        <w:rPr>
          <w:rFonts w:ascii="Times New Roman" w:hAnsi="Times New Roman" w:cs="Times New Roman"/>
          <w:sz w:val="24"/>
          <w:szCs w:val="24"/>
        </w:rPr>
      </w:pPr>
      <w:hyperlink r:id="rId6" w:history="1">
        <w:r w:rsidRPr="00416966">
          <w:rPr>
            <w:rStyle w:val="Hyperlink"/>
            <w:rFonts w:ascii="Times New Roman" w:hAnsi="Times New Roman" w:cs="Times New Roman"/>
            <w:sz w:val="24"/>
            <w:szCs w:val="24"/>
          </w:rPr>
          <w:t>https://www.sciencedirect.com/science/article/pii/S2352914819302849#</w:t>
        </w:r>
      </w:hyperlink>
      <w:r w:rsidRPr="00416966">
        <w:rPr>
          <w:rFonts w:ascii="Times New Roman" w:hAnsi="Times New Roman" w:cs="Times New Roman"/>
          <w:sz w:val="24"/>
          <w:szCs w:val="24"/>
        </w:rPr>
        <w:t>!</w:t>
      </w:r>
    </w:p>
    <w:p w:rsidR="00416966" w:rsidRDefault="00416966" w:rsidP="00416966">
      <w:pPr>
        <w:spacing w:after="0" w:line="276" w:lineRule="auto"/>
        <w:rPr>
          <w:rFonts w:ascii="Times New Roman" w:hAnsi="Times New Roman" w:cs="Times New Roman"/>
          <w:sz w:val="24"/>
          <w:szCs w:val="24"/>
        </w:rPr>
      </w:pPr>
      <w:r w:rsidRPr="00416966">
        <w:rPr>
          <w:rFonts w:ascii="Times New Roman" w:hAnsi="Times New Roman" w:cs="Times New Roman"/>
          <w:b/>
          <w:sz w:val="24"/>
          <w:szCs w:val="24"/>
        </w:rPr>
        <w:t>DOI:</w:t>
      </w:r>
    </w:p>
    <w:p w:rsidR="00416966" w:rsidRPr="00416966" w:rsidRDefault="00416966" w:rsidP="00416966">
      <w:pPr>
        <w:rPr>
          <w:rFonts w:ascii="Times New Roman" w:hAnsi="Times New Roman" w:cs="Times New Roman"/>
          <w:sz w:val="24"/>
          <w:szCs w:val="24"/>
        </w:rPr>
      </w:pPr>
      <w:hyperlink r:id="rId7" w:tgtFrame="_blank" w:tooltip="Persistent link using digital object identifier" w:history="1">
        <w:r w:rsidRPr="00416966">
          <w:rPr>
            <w:rStyle w:val="Hyperlink"/>
            <w:rFonts w:ascii="Times New Roman" w:hAnsi="Times New Roman" w:cs="Times New Roman"/>
            <w:sz w:val="24"/>
            <w:szCs w:val="24"/>
          </w:rPr>
          <w:t>https://doi.org/10.1016/j.imu.2019.100259</w:t>
        </w:r>
      </w:hyperlink>
    </w:p>
    <w:sectPr w:rsidR="00416966" w:rsidRPr="0041696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6966"/>
    <w:rsid w:val="002C429C"/>
    <w:rsid w:val="00416966"/>
    <w:rsid w:val="007333A4"/>
    <w:rsid w:val="007566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EEF1414-977F-4B32-BF4E-5F0230C98E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41696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41696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6966"/>
    <w:rPr>
      <w:rFonts w:ascii="Times New Roman" w:eastAsia="Times New Roman" w:hAnsi="Times New Roman" w:cs="Times New Roman"/>
      <w:b/>
      <w:bCs/>
      <w:kern w:val="36"/>
      <w:sz w:val="48"/>
      <w:szCs w:val="48"/>
    </w:rPr>
  </w:style>
  <w:style w:type="character" w:customStyle="1" w:styleId="title-text">
    <w:name w:val="title-text"/>
    <w:basedOn w:val="DefaultParagraphFont"/>
    <w:rsid w:val="00416966"/>
  </w:style>
  <w:style w:type="character" w:customStyle="1" w:styleId="text">
    <w:name w:val="text"/>
    <w:basedOn w:val="DefaultParagraphFont"/>
    <w:rsid w:val="00416966"/>
  </w:style>
  <w:style w:type="character" w:customStyle="1" w:styleId="author-ref">
    <w:name w:val="author-ref"/>
    <w:basedOn w:val="DefaultParagraphFont"/>
    <w:rsid w:val="00416966"/>
  </w:style>
  <w:style w:type="character" w:customStyle="1" w:styleId="Heading2Char">
    <w:name w:val="Heading 2 Char"/>
    <w:basedOn w:val="DefaultParagraphFont"/>
    <w:link w:val="Heading2"/>
    <w:uiPriority w:val="9"/>
    <w:semiHidden/>
    <w:rsid w:val="00416966"/>
    <w:rPr>
      <w:rFonts w:asciiTheme="majorHAnsi" w:eastAsiaTheme="majorEastAsia" w:hAnsiTheme="majorHAnsi" w:cstheme="majorBidi"/>
      <w:color w:val="2E74B5" w:themeColor="accent1" w:themeShade="BF"/>
      <w:sz w:val="26"/>
      <w:szCs w:val="26"/>
    </w:rPr>
  </w:style>
  <w:style w:type="paragraph" w:styleId="NormalWeb">
    <w:name w:val="Normal (Web)"/>
    <w:basedOn w:val="Normal"/>
    <w:uiPriority w:val="99"/>
    <w:unhideWhenUsed/>
    <w:rsid w:val="00416966"/>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41696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7398056">
      <w:bodyDiv w:val="1"/>
      <w:marLeft w:val="0"/>
      <w:marRight w:val="0"/>
      <w:marTop w:val="0"/>
      <w:marBottom w:val="0"/>
      <w:divBdr>
        <w:top w:val="none" w:sz="0" w:space="0" w:color="auto"/>
        <w:left w:val="none" w:sz="0" w:space="0" w:color="auto"/>
        <w:bottom w:val="none" w:sz="0" w:space="0" w:color="auto"/>
        <w:right w:val="none" w:sz="0" w:space="0" w:color="auto"/>
      </w:divBdr>
      <w:divsChild>
        <w:div w:id="777915493">
          <w:marLeft w:val="0"/>
          <w:marRight w:val="0"/>
          <w:marTop w:val="0"/>
          <w:marBottom w:val="0"/>
          <w:divBdr>
            <w:top w:val="none" w:sz="0" w:space="0" w:color="auto"/>
            <w:left w:val="none" w:sz="0" w:space="0" w:color="auto"/>
            <w:bottom w:val="none" w:sz="0" w:space="0" w:color="auto"/>
            <w:right w:val="none" w:sz="0" w:space="0" w:color="auto"/>
          </w:divBdr>
        </w:div>
      </w:divsChild>
    </w:div>
    <w:div w:id="1222523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doi.org/10.1016/j.imu.2019.100259"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ciencedirect.com/science/article/pii/S2352914819302849#" TargetMode="External"/><Relationship Id="rId5" Type="http://schemas.openxmlformats.org/officeDocument/2006/relationships/hyperlink" Target="https://www.sciencedirect.com/topics/medicine-and-dentistry/heredity" TargetMode="External"/><Relationship Id="rId4" Type="http://schemas.openxmlformats.org/officeDocument/2006/relationships/hyperlink" Target="https://www.sciencedirect.com/topics/medicine-and-dentistry/brain-ischemia"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430</Words>
  <Characters>2457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2021-09-27T05:31:00Z</dcterms:created>
  <dcterms:modified xsi:type="dcterms:W3CDTF">2021-09-27T05:44:00Z</dcterms:modified>
</cp:coreProperties>
</file>