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FF1" w:rsidRPr="00107FF1" w:rsidRDefault="00107FF1" w:rsidP="00107FF1">
      <w:pPr>
        <w:jc w:val="both"/>
        <w:rPr>
          <w:rFonts w:ascii="Times New Roman" w:hAnsi="Times New Roman" w:cs="Times New Roman"/>
          <w:b/>
          <w:sz w:val="44"/>
          <w:szCs w:val="44"/>
        </w:rPr>
      </w:pPr>
      <w:bookmarkStart w:id="0" w:name="_GoBack"/>
      <w:r>
        <w:rPr>
          <w:rFonts w:ascii="Times New Roman" w:hAnsi="Times New Roman" w:cs="Times New Roman"/>
          <w:b/>
          <w:sz w:val="44"/>
          <w:szCs w:val="44"/>
        </w:rPr>
        <w:t xml:space="preserve">Real-time and Low-cost </w:t>
      </w:r>
      <w:proofErr w:type="spellStart"/>
      <w:r>
        <w:rPr>
          <w:rFonts w:ascii="Times New Roman" w:hAnsi="Times New Roman" w:cs="Times New Roman"/>
          <w:b/>
          <w:sz w:val="44"/>
          <w:szCs w:val="44"/>
        </w:rPr>
        <w:t>IoT</w:t>
      </w:r>
      <w:proofErr w:type="spellEnd"/>
      <w:r>
        <w:rPr>
          <w:rFonts w:ascii="Times New Roman" w:hAnsi="Times New Roman" w:cs="Times New Roman"/>
          <w:b/>
          <w:sz w:val="44"/>
          <w:szCs w:val="44"/>
        </w:rPr>
        <w:t xml:space="preserve"> Based Farming Using R</w:t>
      </w:r>
      <w:r w:rsidRPr="00107FF1">
        <w:rPr>
          <w:rFonts w:ascii="Times New Roman" w:hAnsi="Times New Roman" w:cs="Times New Roman"/>
          <w:b/>
          <w:sz w:val="44"/>
          <w:szCs w:val="44"/>
        </w:rPr>
        <w:t>aspberry Pi</w:t>
      </w:r>
    </w:p>
    <w:bookmarkEnd w:id="0"/>
    <w:p w:rsidR="004F412E" w:rsidRPr="00107FF1" w:rsidRDefault="00107FF1" w:rsidP="00107FF1">
      <w:pPr>
        <w:jc w:val="both"/>
        <w:rPr>
          <w:rFonts w:ascii="Times New Roman" w:hAnsi="Times New Roman" w:cs="Times New Roman"/>
          <w:color w:val="2E74B5" w:themeColor="accent1" w:themeShade="BF"/>
          <w:sz w:val="24"/>
          <w:szCs w:val="24"/>
        </w:rPr>
      </w:pPr>
      <w:r w:rsidRPr="00107FF1">
        <w:rPr>
          <w:rFonts w:ascii="Times New Roman" w:hAnsi="Times New Roman" w:cs="Times New Roman"/>
          <w:color w:val="2E74B5" w:themeColor="accent1" w:themeShade="BF"/>
          <w:sz w:val="24"/>
          <w:szCs w:val="24"/>
        </w:rPr>
        <w:t xml:space="preserve">Md. </w:t>
      </w:r>
      <w:proofErr w:type="spellStart"/>
      <w:r w:rsidRPr="00107FF1">
        <w:rPr>
          <w:rFonts w:ascii="Times New Roman" w:hAnsi="Times New Roman" w:cs="Times New Roman"/>
          <w:color w:val="2E74B5" w:themeColor="accent1" w:themeShade="BF"/>
          <w:sz w:val="24"/>
          <w:szCs w:val="24"/>
        </w:rPr>
        <w:t>Wahidur</w:t>
      </w:r>
      <w:proofErr w:type="spellEnd"/>
      <w:r w:rsidRPr="00107FF1">
        <w:rPr>
          <w:rFonts w:ascii="Times New Roman" w:hAnsi="Times New Roman" w:cs="Times New Roman"/>
          <w:color w:val="2E74B5" w:themeColor="accent1" w:themeShade="BF"/>
          <w:sz w:val="24"/>
          <w:szCs w:val="24"/>
        </w:rPr>
        <w:t xml:space="preserve"> Rahman, Md. Elias Hossain, </w:t>
      </w:r>
      <w:proofErr w:type="spellStart"/>
      <w:r w:rsidRPr="00107FF1">
        <w:rPr>
          <w:rFonts w:ascii="Times New Roman" w:hAnsi="Times New Roman" w:cs="Times New Roman"/>
          <w:color w:val="2E74B5" w:themeColor="accent1" w:themeShade="BF"/>
          <w:sz w:val="24"/>
          <w:szCs w:val="24"/>
        </w:rPr>
        <w:t>Rahabul</w:t>
      </w:r>
      <w:proofErr w:type="spellEnd"/>
      <w:r w:rsidRPr="00107FF1">
        <w:rPr>
          <w:rFonts w:ascii="Times New Roman" w:hAnsi="Times New Roman" w:cs="Times New Roman"/>
          <w:color w:val="2E74B5" w:themeColor="accent1" w:themeShade="BF"/>
          <w:sz w:val="24"/>
          <w:szCs w:val="24"/>
        </w:rPr>
        <w:t xml:space="preserve"> Islam, Md. </w:t>
      </w:r>
      <w:proofErr w:type="spellStart"/>
      <w:r w:rsidRPr="00107FF1">
        <w:rPr>
          <w:rFonts w:ascii="Times New Roman" w:hAnsi="Times New Roman" w:cs="Times New Roman"/>
          <w:color w:val="2E74B5" w:themeColor="accent1" w:themeShade="BF"/>
          <w:sz w:val="24"/>
          <w:szCs w:val="24"/>
        </w:rPr>
        <w:t>Harun</w:t>
      </w:r>
      <w:proofErr w:type="spellEnd"/>
      <w:r w:rsidRPr="00107FF1">
        <w:rPr>
          <w:rFonts w:ascii="Times New Roman" w:hAnsi="Times New Roman" w:cs="Times New Roman"/>
          <w:color w:val="2E74B5" w:themeColor="accent1" w:themeShade="BF"/>
          <w:sz w:val="24"/>
          <w:szCs w:val="24"/>
        </w:rPr>
        <w:t xml:space="preserve"> </w:t>
      </w:r>
      <w:proofErr w:type="spellStart"/>
      <w:r w:rsidRPr="00107FF1">
        <w:rPr>
          <w:rFonts w:ascii="Times New Roman" w:hAnsi="Times New Roman" w:cs="Times New Roman"/>
          <w:color w:val="2E74B5" w:themeColor="accent1" w:themeShade="BF"/>
          <w:sz w:val="24"/>
          <w:szCs w:val="24"/>
        </w:rPr>
        <w:t>Ar</w:t>
      </w:r>
      <w:proofErr w:type="spellEnd"/>
      <w:r w:rsidRPr="00107FF1">
        <w:rPr>
          <w:rFonts w:ascii="Times New Roman" w:hAnsi="Times New Roman" w:cs="Times New Roman"/>
          <w:color w:val="2E74B5" w:themeColor="accent1" w:themeShade="BF"/>
          <w:sz w:val="24"/>
          <w:szCs w:val="24"/>
        </w:rPr>
        <w:t xml:space="preserve"> Rashid, Md. </w:t>
      </w:r>
      <w:proofErr w:type="spellStart"/>
      <w:r w:rsidRPr="00107FF1">
        <w:rPr>
          <w:rFonts w:ascii="Times New Roman" w:hAnsi="Times New Roman" w:cs="Times New Roman"/>
          <w:color w:val="2E74B5" w:themeColor="accent1" w:themeShade="BF"/>
          <w:sz w:val="24"/>
          <w:szCs w:val="24"/>
        </w:rPr>
        <w:t>Nur</w:t>
      </w:r>
      <w:proofErr w:type="spellEnd"/>
      <w:r w:rsidRPr="00107FF1">
        <w:rPr>
          <w:rFonts w:ascii="Times New Roman" w:hAnsi="Times New Roman" w:cs="Times New Roman"/>
          <w:color w:val="2E74B5" w:themeColor="accent1" w:themeShade="BF"/>
          <w:sz w:val="24"/>
          <w:szCs w:val="24"/>
        </w:rPr>
        <w:t xml:space="preserve"> A </w:t>
      </w:r>
      <w:proofErr w:type="spellStart"/>
      <w:r w:rsidRPr="00107FF1">
        <w:rPr>
          <w:rFonts w:ascii="Times New Roman" w:hAnsi="Times New Roman" w:cs="Times New Roman"/>
          <w:color w:val="2E74B5" w:themeColor="accent1" w:themeShade="BF"/>
          <w:sz w:val="24"/>
          <w:szCs w:val="24"/>
        </w:rPr>
        <w:t>Alam</w:t>
      </w:r>
      <w:proofErr w:type="spellEnd"/>
      <w:r w:rsidRPr="00107FF1">
        <w:rPr>
          <w:rFonts w:ascii="Times New Roman" w:hAnsi="Times New Roman" w:cs="Times New Roman"/>
          <w:color w:val="2E74B5" w:themeColor="accent1" w:themeShade="BF"/>
          <w:sz w:val="24"/>
          <w:szCs w:val="24"/>
        </w:rPr>
        <w:t xml:space="preserve">, Md. </w:t>
      </w:r>
      <w:proofErr w:type="spellStart"/>
      <w:r w:rsidRPr="00107FF1">
        <w:rPr>
          <w:rFonts w:ascii="Times New Roman" w:hAnsi="Times New Roman" w:cs="Times New Roman"/>
          <w:color w:val="2E74B5" w:themeColor="accent1" w:themeShade="BF"/>
          <w:sz w:val="24"/>
          <w:szCs w:val="24"/>
        </w:rPr>
        <w:t>Mahmodul</w:t>
      </w:r>
      <w:proofErr w:type="spellEnd"/>
      <w:r w:rsidRPr="00107FF1">
        <w:rPr>
          <w:rFonts w:ascii="Times New Roman" w:hAnsi="Times New Roman" w:cs="Times New Roman"/>
          <w:color w:val="2E74B5" w:themeColor="accent1" w:themeShade="BF"/>
          <w:sz w:val="24"/>
          <w:szCs w:val="24"/>
        </w:rPr>
        <w:t xml:space="preserve"> </w:t>
      </w:r>
      <w:proofErr w:type="spellStart"/>
      <w:r w:rsidRPr="00107FF1">
        <w:rPr>
          <w:rFonts w:ascii="Times New Roman" w:hAnsi="Times New Roman" w:cs="Times New Roman"/>
          <w:color w:val="2E74B5" w:themeColor="accent1" w:themeShade="BF"/>
          <w:sz w:val="24"/>
          <w:szCs w:val="24"/>
        </w:rPr>
        <w:t>Hasan</w:t>
      </w:r>
      <w:proofErr w:type="spellEnd"/>
    </w:p>
    <w:p w:rsidR="00107FF1" w:rsidRPr="00107FF1" w:rsidRDefault="00107FF1" w:rsidP="00107FF1">
      <w:pPr>
        <w:spacing w:after="0" w:line="276" w:lineRule="auto"/>
        <w:jc w:val="both"/>
        <w:rPr>
          <w:rFonts w:ascii="Times New Roman" w:hAnsi="Times New Roman" w:cs="Times New Roman"/>
          <w:sz w:val="24"/>
          <w:szCs w:val="24"/>
        </w:rPr>
      </w:pPr>
      <w:r w:rsidRPr="00107FF1">
        <w:rPr>
          <w:rFonts w:ascii="Times New Roman" w:hAnsi="Times New Roman" w:cs="Times New Roman"/>
          <w:b/>
          <w:sz w:val="24"/>
          <w:szCs w:val="24"/>
        </w:rPr>
        <w:t>Abstract:</w:t>
      </w:r>
    </w:p>
    <w:p w:rsidR="00107FF1" w:rsidRPr="00107FF1" w:rsidRDefault="00107FF1" w:rsidP="00107FF1">
      <w:pPr>
        <w:jc w:val="both"/>
        <w:rPr>
          <w:rFonts w:ascii="Times New Roman" w:hAnsi="Times New Roman" w:cs="Times New Roman"/>
          <w:sz w:val="24"/>
          <w:szCs w:val="24"/>
        </w:rPr>
      </w:pPr>
      <w:r w:rsidRPr="00107FF1">
        <w:rPr>
          <w:rFonts w:ascii="Times New Roman" w:hAnsi="Times New Roman" w:cs="Times New Roman"/>
          <w:sz w:val="24"/>
          <w:szCs w:val="24"/>
        </w:rPr>
        <w:t xml:space="preserve">This paper reflects on the implementation of </w:t>
      </w:r>
      <w:proofErr w:type="spellStart"/>
      <w:r w:rsidRPr="00107FF1">
        <w:rPr>
          <w:rFonts w:ascii="Times New Roman" w:hAnsi="Times New Roman" w:cs="Times New Roman"/>
          <w:sz w:val="24"/>
          <w:szCs w:val="24"/>
        </w:rPr>
        <w:t>IoT</w:t>
      </w:r>
      <w:proofErr w:type="spellEnd"/>
      <w:r w:rsidRPr="00107FF1">
        <w:rPr>
          <w:rFonts w:ascii="Times New Roman" w:hAnsi="Times New Roman" w:cs="Times New Roman"/>
          <w:sz w:val="24"/>
          <w:szCs w:val="24"/>
        </w:rPr>
        <w:t xml:space="preserve"> enabled Farming, especially for the people needed a smart way of agriculture. This research focuses on real-time observation with efficient use of cheapest security system. The features of this research including </w:t>
      </w:r>
      <w:proofErr w:type="spellStart"/>
      <w:r w:rsidRPr="00107FF1">
        <w:rPr>
          <w:rFonts w:ascii="Times New Roman" w:hAnsi="Times New Roman" w:cs="Times New Roman"/>
          <w:sz w:val="24"/>
          <w:szCs w:val="24"/>
        </w:rPr>
        <w:t>i</w:t>
      </w:r>
      <w:proofErr w:type="spellEnd"/>
      <w:r w:rsidRPr="00107FF1">
        <w:rPr>
          <w:rFonts w:ascii="Times New Roman" w:hAnsi="Times New Roman" w:cs="Times New Roman"/>
          <w:sz w:val="24"/>
          <w:szCs w:val="24"/>
        </w:rPr>
        <w:t>) Sensor data monitoring using soil moisture sensor which is responsible for measuring moisture of the filed, water level sensor which is liable for detecting flooded water, pH sensor which is accountable for measuring pH of the soil and Temperature and humidity sensor which is responsible for tracking out the present temperature and humidity in the atmosphere ii) Live monitoring of sensor’s value using cloud and a Dashboard iii) Security issues of the farming using Laser shield and IP-Camera through Wi-Fi which is conducted by android application. This paper also assures the analysis of the experimented data through various sensor’s value and gives a momentous way for future application. Result and discussion ensures the contribution in the field of Internet of things</w:t>
      </w:r>
    </w:p>
    <w:p w:rsidR="00107FF1" w:rsidRPr="00107FF1" w:rsidRDefault="00107FF1" w:rsidP="00107FF1">
      <w:pPr>
        <w:spacing w:after="0" w:line="276" w:lineRule="auto"/>
        <w:rPr>
          <w:rFonts w:ascii="Times New Roman" w:hAnsi="Times New Roman" w:cs="Times New Roman"/>
          <w:b/>
          <w:sz w:val="24"/>
          <w:szCs w:val="24"/>
        </w:rPr>
      </w:pPr>
      <w:r w:rsidRPr="00107FF1">
        <w:rPr>
          <w:rFonts w:ascii="Times New Roman" w:hAnsi="Times New Roman" w:cs="Times New Roman"/>
          <w:b/>
          <w:sz w:val="24"/>
          <w:szCs w:val="24"/>
        </w:rPr>
        <w:t>Conference / Journal Link:</w:t>
      </w:r>
    </w:p>
    <w:p w:rsidR="00107FF1" w:rsidRPr="00107FF1" w:rsidRDefault="00107FF1" w:rsidP="00107FF1">
      <w:pPr>
        <w:rPr>
          <w:rFonts w:ascii="Times New Roman" w:hAnsi="Times New Roman" w:cs="Times New Roman"/>
          <w:sz w:val="24"/>
          <w:szCs w:val="24"/>
        </w:rPr>
      </w:pPr>
      <w:hyperlink r:id="rId4" w:history="1">
        <w:r w:rsidRPr="00107FF1">
          <w:rPr>
            <w:rStyle w:val="Hyperlink"/>
            <w:rFonts w:ascii="Times New Roman" w:hAnsi="Times New Roman" w:cs="Times New Roman"/>
            <w:sz w:val="24"/>
            <w:szCs w:val="24"/>
          </w:rPr>
          <w:t>http://ijeecs.iaescore.com/index.php/IJEECS/article/view/20069</w:t>
        </w:r>
      </w:hyperlink>
    </w:p>
    <w:p w:rsidR="00107FF1" w:rsidRPr="00107FF1" w:rsidRDefault="00107FF1" w:rsidP="00107FF1">
      <w:pPr>
        <w:spacing w:after="0"/>
        <w:rPr>
          <w:rFonts w:ascii="Times New Roman" w:hAnsi="Times New Roman" w:cs="Times New Roman"/>
          <w:b/>
          <w:sz w:val="24"/>
          <w:szCs w:val="24"/>
        </w:rPr>
      </w:pPr>
      <w:r w:rsidRPr="00107FF1">
        <w:rPr>
          <w:rFonts w:ascii="Times New Roman" w:hAnsi="Times New Roman" w:cs="Times New Roman"/>
          <w:b/>
          <w:sz w:val="24"/>
          <w:szCs w:val="24"/>
        </w:rPr>
        <w:t>DOI:</w:t>
      </w:r>
    </w:p>
    <w:p w:rsidR="00107FF1" w:rsidRPr="00107FF1" w:rsidRDefault="00107FF1" w:rsidP="00107FF1">
      <w:pPr>
        <w:rPr>
          <w:rFonts w:ascii="Times New Roman" w:hAnsi="Times New Roman" w:cs="Times New Roman"/>
          <w:sz w:val="24"/>
          <w:szCs w:val="24"/>
        </w:rPr>
      </w:pPr>
      <w:hyperlink r:id="rId5" w:history="1">
        <w:r w:rsidRPr="00107FF1">
          <w:rPr>
            <w:rStyle w:val="Hyperlink"/>
            <w:rFonts w:ascii="Times New Roman" w:hAnsi="Times New Roman" w:cs="Times New Roman"/>
            <w:sz w:val="24"/>
            <w:szCs w:val="24"/>
          </w:rPr>
          <w:t>http://doi.org/10.11591/ijeecs.v17.i1.pp197-204</w:t>
        </w:r>
      </w:hyperlink>
    </w:p>
    <w:sectPr w:rsidR="00107FF1" w:rsidRPr="00107F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FF1"/>
    <w:rsid w:val="00107FF1"/>
    <w:rsid w:val="004F4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3AE0C3-99AD-4ED8-B596-46CCB6A4E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07FF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07FF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07FF1"/>
    <w:rPr>
      <w:rFonts w:ascii="Times New Roman" w:eastAsia="Times New Roman" w:hAnsi="Times New Roman" w:cs="Times New Roman"/>
      <w:b/>
      <w:bCs/>
      <w:sz w:val="27"/>
      <w:szCs w:val="27"/>
    </w:rPr>
  </w:style>
  <w:style w:type="character" w:styleId="Emphasis">
    <w:name w:val="Emphasis"/>
    <w:basedOn w:val="DefaultParagraphFont"/>
    <w:uiPriority w:val="20"/>
    <w:qFormat/>
    <w:rsid w:val="00107FF1"/>
    <w:rPr>
      <w:i/>
      <w:iCs/>
    </w:rPr>
  </w:style>
  <w:style w:type="character" w:customStyle="1" w:styleId="Heading4Char">
    <w:name w:val="Heading 4 Char"/>
    <w:basedOn w:val="DefaultParagraphFont"/>
    <w:link w:val="Heading4"/>
    <w:uiPriority w:val="9"/>
    <w:semiHidden/>
    <w:rsid w:val="00107FF1"/>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107F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6553777">
      <w:bodyDiv w:val="1"/>
      <w:marLeft w:val="0"/>
      <w:marRight w:val="0"/>
      <w:marTop w:val="0"/>
      <w:marBottom w:val="0"/>
      <w:divBdr>
        <w:top w:val="none" w:sz="0" w:space="0" w:color="auto"/>
        <w:left w:val="none" w:sz="0" w:space="0" w:color="auto"/>
        <w:bottom w:val="none" w:sz="0" w:space="0" w:color="auto"/>
        <w:right w:val="none" w:sz="0" w:space="0" w:color="auto"/>
      </w:divBdr>
    </w:div>
    <w:div w:id="131001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oi.org/10.11591/ijeecs.v17.i1.pp197-204" TargetMode="External"/><Relationship Id="rId4" Type="http://schemas.openxmlformats.org/officeDocument/2006/relationships/hyperlink" Target="http://ijeecs.iaescore.com/index.php/IJEECS/article/view/200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225</Words>
  <Characters>1284</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2021-10-18T03:45:00Z</dcterms:created>
  <dcterms:modified xsi:type="dcterms:W3CDTF">2021-10-18T03:56:00Z</dcterms:modified>
</cp:coreProperties>
</file>