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F1F" w:rsidRPr="004A2F1F" w:rsidRDefault="004A2F1F" w:rsidP="004A2F1F">
      <w:pPr>
        <w:shd w:val="clear" w:color="auto" w:fill="FCFCFC"/>
        <w:spacing w:before="100" w:beforeAutospacing="1" w:after="100" w:afterAutospacing="1" w:line="240" w:lineRule="auto"/>
        <w:rPr>
          <w:rFonts w:ascii="Times New Roman" w:hAnsi="Times New Roman" w:cs="Times New Roman"/>
          <w:color w:val="333333"/>
          <w:sz w:val="44"/>
          <w:szCs w:val="44"/>
        </w:rPr>
      </w:pPr>
      <w:r w:rsidRPr="004A2F1F">
        <w:rPr>
          <w:rFonts w:ascii="Times New Roman" w:hAnsi="Times New Roman" w:cs="Times New Roman"/>
          <w:color w:val="333333"/>
          <w:sz w:val="44"/>
          <w:szCs w:val="44"/>
        </w:rPr>
        <w:t>Design of Magnetic Fluid Sensor Using Elliptically Hole Assisted Photonic Crystal Fiber (P</w:t>
      </w:r>
      <w:r>
        <w:rPr>
          <w:rFonts w:ascii="Times New Roman" w:hAnsi="Times New Roman" w:cs="Times New Roman"/>
          <w:color w:val="333333"/>
          <w:sz w:val="44"/>
          <w:szCs w:val="44"/>
        </w:rPr>
        <w:t>CF</w:t>
      </w:r>
      <w:r w:rsidRPr="004A2F1F">
        <w:rPr>
          <w:rFonts w:ascii="Times New Roman" w:hAnsi="Times New Roman" w:cs="Times New Roman"/>
          <w:color w:val="333333"/>
          <w:sz w:val="44"/>
          <w:szCs w:val="44"/>
        </w:rPr>
        <w:t>)</w:t>
      </w:r>
    </w:p>
    <w:p w:rsidR="004A2F1F" w:rsidRPr="004A2F1F" w:rsidRDefault="004A2F1F" w:rsidP="004A2F1F">
      <w:pPr>
        <w:shd w:val="clear" w:color="auto" w:fill="FCFCFC"/>
        <w:spacing w:before="100" w:beforeAutospacing="1" w:after="100" w:afterAutospacing="1" w:line="240" w:lineRule="auto"/>
        <w:rPr>
          <w:rFonts w:ascii="Times New Roman" w:hAnsi="Times New Roman" w:cs="Times New Roman"/>
          <w:color w:val="2E74B5" w:themeColor="accent1" w:themeShade="BF"/>
          <w:sz w:val="24"/>
          <w:szCs w:val="24"/>
        </w:rPr>
      </w:pPr>
      <w:hyperlink r:id="rId5" w:anchor="auth-Sumaiya_Akhtar-Mitu" w:history="1">
        <w:proofErr w:type="spellStart"/>
        <w:r w:rsidRPr="004A2F1F">
          <w:rPr>
            <w:rStyle w:val="Hyperlink"/>
            <w:rFonts w:ascii="Times New Roman" w:hAnsi="Times New Roman" w:cs="Times New Roman"/>
            <w:color w:val="2E74B5" w:themeColor="accent1" w:themeShade="BF"/>
            <w:sz w:val="24"/>
            <w:szCs w:val="24"/>
          </w:rPr>
          <w:t>Sumaiya</w:t>
        </w:r>
        <w:proofErr w:type="spellEnd"/>
        <w:r w:rsidRPr="004A2F1F">
          <w:rPr>
            <w:rStyle w:val="Hyperlink"/>
            <w:rFonts w:ascii="Times New Roman" w:hAnsi="Times New Roman" w:cs="Times New Roman"/>
            <w:color w:val="2E74B5" w:themeColor="accent1" w:themeShade="BF"/>
            <w:sz w:val="24"/>
            <w:szCs w:val="24"/>
          </w:rPr>
          <w:t xml:space="preserve"> Akhtar </w:t>
        </w:r>
        <w:proofErr w:type="spellStart"/>
        <w:r w:rsidRPr="004A2F1F">
          <w:rPr>
            <w:rStyle w:val="Hyperlink"/>
            <w:rFonts w:ascii="Times New Roman" w:hAnsi="Times New Roman" w:cs="Times New Roman"/>
            <w:color w:val="2E74B5" w:themeColor="accent1" w:themeShade="BF"/>
            <w:sz w:val="24"/>
            <w:szCs w:val="24"/>
          </w:rPr>
          <w:t>Mitu</w:t>
        </w:r>
        <w:proofErr w:type="spellEnd"/>
      </w:hyperlink>
      <w:r w:rsidRPr="004A2F1F">
        <w:rPr>
          <w:rFonts w:ascii="Times New Roman" w:hAnsi="Times New Roman" w:cs="Times New Roman"/>
          <w:color w:val="2E74B5" w:themeColor="accent1" w:themeShade="BF"/>
          <w:sz w:val="24"/>
          <w:szCs w:val="24"/>
        </w:rPr>
        <w:t>, </w:t>
      </w:r>
      <w:proofErr w:type="spellStart"/>
      <w:r w:rsidRPr="004A2F1F">
        <w:rPr>
          <w:rFonts w:ascii="Times New Roman" w:hAnsi="Times New Roman" w:cs="Times New Roman"/>
          <w:color w:val="2E74B5" w:themeColor="accent1" w:themeShade="BF"/>
          <w:sz w:val="24"/>
          <w:szCs w:val="24"/>
        </w:rPr>
        <w:fldChar w:fldCharType="begin"/>
      </w:r>
      <w:r w:rsidRPr="004A2F1F">
        <w:rPr>
          <w:rFonts w:ascii="Times New Roman" w:hAnsi="Times New Roman" w:cs="Times New Roman"/>
          <w:color w:val="2E74B5" w:themeColor="accent1" w:themeShade="BF"/>
          <w:sz w:val="24"/>
          <w:szCs w:val="24"/>
        </w:rPr>
        <w:instrText xml:space="preserve"> HYPERLINK "https://link.springer.com/article/10.1007/s10948-020-05476-4" \l "auth-Kawsar-Ahmed" </w:instrText>
      </w:r>
      <w:r w:rsidRPr="004A2F1F">
        <w:rPr>
          <w:rFonts w:ascii="Times New Roman" w:hAnsi="Times New Roman" w:cs="Times New Roman"/>
          <w:color w:val="2E74B5" w:themeColor="accent1" w:themeShade="BF"/>
          <w:sz w:val="24"/>
          <w:szCs w:val="24"/>
        </w:rPr>
        <w:fldChar w:fldCharType="separate"/>
      </w:r>
      <w:r w:rsidRPr="004A2F1F">
        <w:rPr>
          <w:rStyle w:val="Hyperlink"/>
          <w:rFonts w:ascii="Times New Roman" w:hAnsi="Times New Roman" w:cs="Times New Roman"/>
          <w:color w:val="2E74B5" w:themeColor="accent1" w:themeShade="BF"/>
          <w:sz w:val="24"/>
          <w:szCs w:val="24"/>
        </w:rPr>
        <w:t>Kawsar</w:t>
      </w:r>
      <w:proofErr w:type="spellEnd"/>
      <w:r w:rsidRPr="004A2F1F">
        <w:rPr>
          <w:rStyle w:val="Hyperlink"/>
          <w:rFonts w:ascii="Times New Roman" w:hAnsi="Times New Roman" w:cs="Times New Roman"/>
          <w:color w:val="2E74B5" w:themeColor="accent1" w:themeShade="BF"/>
          <w:sz w:val="24"/>
          <w:szCs w:val="24"/>
        </w:rPr>
        <w:t xml:space="preserve"> Ahmed</w:t>
      </w:r>
      <w:r w:rsidRPr="004A2F1F">
        <w:rPr>
          <w:rFonts w:ascii="Times New Roman" w:hAnsi="Times New Roman" w:cs="Times New Roman"/>
          <w:color w:val="2E74B5" w:themeColor="accent1" w:themeShade="BF"/>
          <w:sz w:val="24"/>
          <w:szCs w:val="24"/>
        </w:rPr>
        <w:fldChar w:fldCharType="end"/>
      </w:r>
      <w:r w:rsidRPr="004A2F1F">
        <w:rPr>
          <w:rFonts w:ascii="Times New Roman" w:hAnsi="Times New Roman" w:cs="Times New Roman"/>
          <w:color w:val="2E74B5" w:themeColor="accent1" w:themeShade="BF"/>
          <w:sz w:val="24"/>
          <w:szCs w:val="24"/>
        </w:rPr>
        <w:t>, </w:t>
      </w:r>
      <w:hyperlink r:id="rId6" w:anchor="auth-Md__Nadim-Hossain" w:history="1">
        <w:r w:rsidRPr="004A2F1F">
          <w:rPr>
            <w:rStyle w:val="Hyperlink"/>
            <w:rFonts w:ascii="Times New Roman" w:hAnsi="Times New Roman" w:cs="Times New Roman"/>
            <w:color w:val="2E74B5" w:themeColor="accent1" w:themeShade="BF"/>
            <w:sz w:val="24"/>
            <w:szCs w:val="24"/>
          </w:rPr>
          <w:t xml:space="preserve">Md. </w:t>
        </w:r>
        <w:proofErr w:type="spellStart"/>
        <w:r w:rsidRPr="004A2F1F">
          <w:rPr>
            <w:rStyle w:val="Hyperlink"/>
            <w:rFonts w:ascii="Times New Roman" w:hAnsi="Times New Roman" w:cs="Times New Roman"/>
            <w:color w:val="2E74B5" w:themeColor="accent1" w:themeShade="BF"/>
            <w:sz w:val="24"/>
            <w:szCs w:val="24"/>
          </w:rPr>
          <w:t>Nadim</w:t>
        </w:r>
        <w:proofErr w:type="spellEnd"/>
        <w:r w:rsidRPr="004A2F1F">
          <w:rPr>
            <w:rStyle w:val="Hyperlink"/>
            <w:rFonts w:ascii="Times New Roman" w:hAnsi="Times New Roman" w:cs="Times New Roman"/>
            <w:color w:val="2E74B5" w:themeColor="accent1" w:themeShade="BF"/>
            <w:sz w:val="24"/>
            <w:szCs w:val="24"/>
          </w:rPr>
          <w:t xml:space="preserve"> Hossain</w:t>
        </w:r>
      </w:hyperlink>
      <w:r w:rsidRPr="004A2F1F">
        <w:rPr>
          <w:rFonts w:ascii="Times New Roman" w:hAnsi="Times New Roman" w:cs="Times New Roman"/>
          <w:color w:val="2E74B5" w:themeColor="accent1" w:themeShade="BF"/>
          <w:sz w:val="24"/>
          <w:szCs w:val="24"/>
        </w:rPr>
        <w:t>, </w:t>
      </w:r>
      <w:proofErr w:type="spellStart"/>
      <w:r w:rsidRPr="004A2F1F">
        <w:rPr>
          <w:rFonts w:ascii="Times New Roman" w:hAnsi="Times New Roman" w:cs="Times New Roman"/>
          <w:color w:val="2E74B5" w:themeColor="accent1" w:themeShade="BF"/>
          <w:sz w:val="24"/>
          <w:szCs w:val="24"/>
        </w:rPr>
        <w:fldChar w:fldCharType="begin"/>
      </w:r>
      <w:r w:rsidRPr="004A2F1F">
        <w:rPr>
          <w:rFonts w:ascii="Times New Roman" w:hAnsi="Times New Roman" w:cs="Times New Roman"/>
          <w:color w:val="2E74B5" w:themeColor="accent1" w:themeShade="BF"/>
          <w:sz w:val="24"/>
          <w:szCs w:val="24"/>
        </w:rPr>
        <w:instrText xml:space="preserve"> HYPERLINK "https://link.springer.com/article/10.1007/s10948-020-05476-4" \l "auth-Bikash_Kumar-Paul" </w:instrText>
      </w:r>
      <w:r w:rsidRPr="004A2F1F">
        <w:rPr>
          <w:rFonts w:ascii="Times New Roman" w:hAnsi="Times New Roman" w:cs="Times New Roman"/>
          <w:color w:val="2E74B5" w:themeColor="accent1" w:themeShade="BF"/>
          <w:sz w:val="24"/>
          <w:szCs w:val="24"/>
        </w:rPr>
        <w:fldChar w:fldCharType="separate"/>
      </w:r>
      <w:r w:rsidRPr="004A2F1F">
        <w:rPr>
          <w:rStyle w:val="Hyperlink"/>
          <w:rFonts w:ascii="Times New Roman" w:hAnsi="Times New Roman" w:cs="Times New Roman"/>
          <w:color w:val="2E74B5" w:themeColor="accent1" w:themeShade="BF"/>
          <w:sz w:val="24"/>
          <w:szCs w:val="24"/>
        </w:rPr>
        <w:t>Bikash</w:t>
      </w:r>
      <w:proofErr w:type="spellEnd"/>
      <w:r w:rsidRPr="004A2F1F">
        <w:rPr>
          <w:rStyle w:val="Hyperlink"/>
          <w:rFonts w:ascii="Times New Roman" w:hAnsi="Times New Roman" w:cs="Times New Roman"/>
          <w:color w:val="2E74B5" w:themeColor="accent1" w:themeShade="BF"/>
          <w:sz w:val="24"/>
          <w:szCs w:val="24"/>
        </w:rPr>
        <w:t xml:space="preserve"> Kumar Paul</w:t>
      </w:r>
      <w:r w:rsidRPr="004A2F1F">
        <w:rPr>
          <w:rFonts w:ascii="Times New Roman" w:hAnsi="Times New Roman" w:cs="Times New Roman"/>
          <w:color w:val="2E74B5" w:themeColor="accent1" w:themeShade="BF"/>
          <w:sz w:val="24"/>
          <w:szCs w:val="24"/>
        </w:rPr>
        <w:fldChar w:fldCharType="end"/>
      </w:r>
      <w:r w:rsidRPr="004A2F1F">
        <w:rPr>
          <w:rFonts w:ascii="Times New Roman" w:hAnsi="Times New Roman" w:cs="Times New Roman"/>
          <w:color w:val="2E74B5" w:themeColor="accent1" w:themeShade="BF"/>
          <w:sz w:val="24"/>
          <w:szCs w:val="24"/>
        </w:rPr>
        <w:t>, </w:t>
      </w:r>
      <w:hyperlink r:id="rId7" w:anchor="auth-Truong_Khang-Nguyen" w:history="1">
        <w:r w:rsidRPr="004A2F1F">
          <w:rPr>
            <w:rStyle w:val="Hyperlink"/>
            <w:rFonts w:ascii="Times New Roman" w:hAnsi="Times New Roman" w:cs="Times New Roman"/>
            <w:color w:val="2E74B5" w:themeColor="accent1" w:themeShade="BF"/>
            <w:sz w:val="24"/>
            <w:szCs w:val="24"/>
          </w:rPr>
          <w:t xml:space="preserve">Truong </w:t>
        </w:r>
        <w:proofErr w:type="spellStart"/>
        <w:r w:rsidRPr="004A2F1F">
          <w:rPr>
            <w:rStyle w:val="Hyperlink"/>
            <w:rFonts w:ascii="Times New Roman" w:hAnsi="Times New Roman" w:cs="Times New Roman"/>
            <w:color w:val="2E74B5" w:themeColor="accent1" w:themeShade="BF"/>
            <w:sz w:val="24"/>
            <w:szCs w:val="24"/>
          </w:rPr>
          <w:t>Khang</w:t>
        </w:r>
        <w:proofErr w:type="spellEnd"/>
        <w:r w:rsidRPr="004A2F1F">
          <w:rPr>
            <w:rStyle w:val="Hyperlink"/>
            <w:rFonts w:ascii="Times New Roman" w:hAnsi="Times New Roman" w:cs="Times New Roman"/>
            <w:color w:val="2E74B5" w:themeColor="accent1" w:themeShade="BF"/>
            <w:sz w:val="24"/>
            <w:szCs w:val="24"/>
          </w:rPr>
          <w:t xml:space="preserve"> Nguyen</w:t>
        </w:r>
      </w:hyperlink>
      <w:r w:rsidRPr="004A2F1F">
        <w:rPr>
          <w:rFonts w:ascii="Times New Roman" w:hAnsi="Times New Roman" w:cs="Times New Roman"/>
          <w:color w:val="2E74B5" w:themeColor="accent1" w:themeShade="BF"/>
          <w:sz w:val="24"/>
          <w:szCs w:val="24"/>
        </w:rPr>
        <w:t xml:space="preserve">, </w:t>
      </w:r>
      <w:hyperlink r:id="rId8" w:anchor="auth-Vigneswaran-Dhasarathan" w:history="1">
        <w:proofErr w:type="spellStart"/>
        <w:r w:rsidRPr="004A2F1F">
          <w:rPr>
            <w:rStyle w:val="Hyperlink"/>
            <w:rFonts w:ascii="Times New Roman" w:hAnsi="Times New Roman" w:cs="Times New Roman"/>
            <w:color w:val="2E74B5" w:themeColor="accent1" w:themeShade="BF"/>
            <w:sz w:val="24"/>
            <w:szCs w:val="24"/>
          </w:rPr>
          <w:t>Vigneswaran</w:t>
        </w:r>
        <w:proofErr w:type="spellEnd"/>
        <w:r w:rsidRPr="004A2F1F">
          <w:rPr>
            <w:rStyle w:val="Hyperlink"/>
            <w:rFonts w:ascii="Times New Roman" w:hAnsi="Times New Roman" w:cs="Times New Roman"/>
            <w:color w:val="2E74B5" w:themeColor="accent1" w:themeShade="BF"/>
            <w:sz w:val="24"/>
            <w:szCs w:val="24"/>
          </w:rPr>
          <w:t xml:space="preserve"> </w:t>
        </w:r>
        <w:proofErr w:type="spellStart"/>
        <w:r w:rsidRPr="004A2F1F">
          <w:rPr>
            <w:rStyle w:val="Hyperlink"/>
            <w:rFonts w:ascii="Times New Roman" w:hAnsi="Times New Roman" w:cs="Times New Roman"/>
            <w:color w:val="2E74B5" w:themeColor="accent1" w:themeShade="BF"/>
            <w:sz w:val="24"/>
            <w:szCs w:val="24"/>
          </w:rPr>
          <w:t>Dhasarathan</w:t>
        </w:r>
        <w:proofErr w:type="spellEnd"/>
      </w:hyperlink>
    </w:p>
    <w:p w:rsidR="005E0FC3" w:rsidRDefault="005E0FC3" w:rsidP="005E0FC3">
      <w:pPr>
        <w:spacing w:after="0" w:line="240" w:lineRule="auto"/>
        <w:jc w:val="both"/>
        <w:rPr>
          <w:rFonts w:ascii="Times New Roman" w:eastAsia="Times New Roman" w:hAnsi="Times New Roman" w:cs="Times New Roman"/>
          <w:b/>
          <w:bCs/>
          <w:sz w:val="24"/>
          <w:szCs w:val="24"/>
        </w:rPr>
      </w:pPr>
      <w:r w:rsidRPr="009964F3">
        <w:rPr>
          <w:rFonts w:ascii="Times New Roman" w:eastAsia="Times New Roman" w:hAnsi="Times New Roman" w:cs="Times New Roman"/>
          <w:b/>
          <w:bCs/>
          <w:sz w:val="24"/>
          <w:szCs w:val="24"/>
        </w:rPr>
        <w:t>Abstract:</w:t>
      </w:r>
    </w:p>
    <w:p w:rsidR="007C2AAE" w:rsidRDefault="007C2AAE" w:rsidP="005E0FC3">
      <w:pPr>
        <w:spacing w:after="0" w:line="240" w:lineRule="auto"/>
        <w:jc w:val="both"/>
        <w:rPr>
          <w:rFonts w:ascii="Times New Roman" w:eastAsia="Times New Roman" w:hAnsi="Times New Roman" w:cs="Times New Roman"/>
          <w:b/>
          <w:bCs/>
          <w:sz w:val="24"/>
          <w:szCs w:val="24"/>
        </w:rPr>
      </w:pPr>
    </w:p>
    <w:p w:rsidR="007C2AAE" w:rsidRPr="007C2AAE" w:rsidRDefault="007C2AAE" w:rsidP="005E0FC3">
      <w:pPr>
        <w:spacing w:after="0" w:line="240" w:lineRule="auto"/>
        <w:jc w:val="both"/>
        <w:rPr>
          <w:rFonts w:ascii="Times New Roman" w:eastAsia="Times New Roman" w:hAnsi="Times New Roman" w:cs="Times New Roman"/>
          <w:bCs/>
          <w:sz w:val="24"/>
          <w:szCs w:val="24"/>
        </w:rPr>
      </w:pPr>
      <w:r w:rsidRPr="007C2AAE">
        <w:rPr>
          <w:rFonts w:ascii="Times New Roman" w:hAnsi="Times New Roman" w:cs="Times New Roman"/>
          <w:bCs/>
          <w:color w:val="4C4C4C"/>
          <w:sz w:val="24"/>
          <w:szCs w:val="24"/>
          <w:shd w:val="clear" w:color="auto" w:fill="FFFFFF"/>
        </w:rPr>
        <w:t>The magnetic field sensor based on Photonic Crystal Fiber (PCF) is proposed by tuning the structure and magnetic fluid which is injected into the core. The sensitivity and resolution response of the magnetic field sensor under different magnetic field strength has been calculated for the magnetic field strength range from 100 </w:t>
      </w:r>
      <w:proofErr w:type="spellStart"/>
      <w:r w:rsidRPr="007C2AAE">
        <w:rPr>
          <w:rFonts w:ascii="Times New Roman" w:hAnsi="Times New Roman" w:cs="Times New Roman"/>
          <w:bCs/>
          <w:color w:val="4C4C4C"/>
          <w:sz w:val="24"/>
          <w:szCs w:val="24"/>
          <w:shd w:val="clear" w:color="auto" w:fill="FFFFFF"/>
        </w:rPr>
        <w:t>Oe</w:t>
      </w:r>
      <w:proofErr w:type="spellEnd"/>
      <w:r w:rsidRPr="007C2AAE">
        <w:rPr>
          <w:rFonts w:ascii="Times New Roman" w:hAnsi="Times New Roman" w:cs="Times New Roman"/>
          <w:bCs/>
          <w:color w:val="4C4C4C"/>
          <w:sz w:val="24"/>
          <w:szCs w:val="24"/>
          <w:shd w:val="clear" w:color="auto" w:fill="FFFFFF"/>
        </w:rPr>
        <w:t xml:space="preserve"> to 160 </w:t>
      </w:r>
      <w:proofErr w:type="spellStart"/>
      <w:r w:rsidRPr="007C2AAE">
        <w:rPr>
          <w:rFonts w:ascii="Times New Roman" w:hAnsi="Times New Roman" w:cs="Times New Roman"/>
          <w:bCs/>
          <w:color w:val="4C4C4C"/>
          <w:sz w:val="24"/>
          <w:szCs w:val="24"/>
          <w:shd w:val="clear" w:color="auto" w:fill="FFFFFF"/>
        </w:rPr>
        <w:t>Oe</w:t>
      </w:r>
      <w:proofErr w:type="spellEnd"/>
      <w:r w:rsidRPr="007C2AAE">
        <w:rPr>
          <w:rFonts w:ascii="Times New Roman" w:hAnsi="Times New Roman" w:cs="Times New Roman"/>
          <w:bCs/>
          <w:color w:val="4C4C4C"/>
          <w:sz w:val="24"/>
          <w:szCs w:val="24"/>
          <w:shd w:val="clear" w:color="auto" w:fill="FFFFFF"/>
        </w:rPr>
        <w:t>. The investigated result shows the highest sensitivity response of 5000 pm/</w:t>
      </w:r>
      <w:proofErr w:type="spellStart"/>
      <w:r w:rsidRPr="007C2AAE">
        <w:rPr>
          <w:rFonts w:ascii="Times New Roman" w:hAnsi="Times New Roman" w:cs="Times New Roman"/>
          <w:bCs/>
          <w:color w:val="4C4C4C"/>
          <w:sz w:val="24"/>
          <w:szCs w:val="24"/>
          <w:shd w:val="clear" w:color="auto" w:fill="FFFFFF"/>
        </w:rPr>
        <w:t>Oe</w:t>
      </w:r>
      <w:proofErr w:type="spellEnd"/>
      <w:r w:rsidRPr="007C2AAE">
        <w:rPr>
          <w:rFonts w:ascii="Times New Roman" w:hAnsi="Times New Roman" w:cs="Times New Roman"/>
          <w:bCs/>
          <w:color w:val="4C4C4C"/>
          <w:sz w:val="24"/>
          <w:szCs w:val="24"/>
          <w:shd w:val="clear" w:color="auto" w:fill="FFFFFF"/>
        </w:rPr>
        <w:t xml:space="preserve"> and resolution of 11.33 </w:t>
      </w:r>
      <w:proofErr w:type="spellStart"/>
      <w:r w:rsidRPr="007C2AAE">
        <w:rPr>
          <w:rFonts w:ascii="Times New Roman" w:hAnsi="Times New Roman" w:cs="Times New Roman"/>
          <w:bCs/>
          <w:color w:val="4C4C4C"/>
          <w:sz w:val="24"/>
          <w:szCs w:val="24"/>
          <w:shd w:val="clear" w:color="auto" w:fill="FFFFFF"/>
        </w:rPr>
        <w:t>Oe</w:t>
      </w:r>
      <w:proofErr w:type="spellEnd"/>
      <w:r w:rsidRPr="007C2AAE">
        <w:rPr>
          <w:rFonts w:ascii="Times New Roman" w:hAnsi="Times New Roman" w:cs="Times New Roman"/>
          <w:bCs/>
          <w:color w:val="4C4C4C"/>
          <w:sz w:val="24"/>
          <w:szCs w:val="24"/>
          <w:shd w:val="clear" w:color="auto" w:fill="FFFFFF"/>
        </w:rPr>
        <w:t xml:space="preserve">. The proposed structure has a vital role on </w:t>
      </w:r>
      <w:proofErr w:type="gramStart"/>
      <w:r w:rsidR="007025AF" w:rsidRPr="007C2AAE">
        <w:rPr>
          <w:rFonts w:ascii="Times New Roman" w:hAnsi="Times New Roman" w:cs="Times New Roman"/>
          <w:bCs/>
          <w:color w:val="4C4C4C"/>
          <w:sz w:val="24"/>
          <w:szCs w:val="24"/>
          <w:shd w:val="clear" w:color="auto" w:fill="FFFFFF"/>
        </w:rPr>
        <w:t>nan</w:t>
      </w:r>
      <w:proofErr w:type="gramEnd"/>
      <w:r w:rsidR="007025AF" w:rsidRPr="007C2AAE">
        <w:rPr>
          <w:rFonts w:ascii="Times New Roman" w:hAnsi="Times New Roman" w:cs="Times New Roman"/>
          <w:bCs/>
          <w:color w:val="4C4C4C"/>
          <w:sz w:val="24"/>
          <w:szCs w:val="24"/>
          <w:shd w:val="clear" w:color="auto" w:fill="FFFFFF"/>
        </w:rPr>
        <w:t xml:space="preserve"> fluidic</w:t>
      </w:r>
      <w:r w:rsidRPr="007C2AAE">
        <w:rPr>
          <w:rFonts w:ascii="Times New Roman" w:hAnsi="Times New Roman" w:cs="Times New Roman"/>
          <w:bCs/>
          <w:color w:val="4C4C4C"/>
          <w:sz w:val="24"/>
          <w:szCs w:val="24"/>
          <w:shd w:val="clear" w:color="auto" w:fill="FFFFFF"/>
        </w:rPr>
        <w:t xml:space="preserve"> technology. Because of the tenability of external magnetic field strength, high sensitivity and resolution the structure gives an awaited technology for the </w:t>
      </w:r>
      <w:proofErr w:type="gramStart"/>
      <w:r w:rsidR="007025AF" w:rsidRPr="007C2AAE">
        <w:rPr>
          <w:rFonts w:ascii="Times New Roman" w:hAnsi="Times New Roman" w:cs="Times New Roman"/>
          <w:bCs/>
          <w:color w:val="4C4C4C"/>
          <w:sz w:val="24"/>
          <w:szCs w:val="24"/>
          <w:shd w:val="clear" w:color="auto" w:fill="FFFFFF"/>
        </w:rPr>
        <w:t>nan</w:t>
      </w:r>
      <w:proofErr w:type="gramEnd"/>
      <w:r w:rsidR="007025AF" w:rsidRPr="007C2AAE">
        <w:rPr>
          <w:rFonts w:ascii="Times New Roman" w:hAnsi="Times New Roman" w:cs="Times New Roman"/>
          <w:bCs/>
          <w:color w:val="4C4C4C"/>
          <w:sz w:val="24"/>
          <w:szCs w:val="24"/>
          <w:shd w:val="clear" w:color="auto" w:fill="FFFFFF"/>
        </w:rPr>
        <w:t xml:space="preserve"> fluidics</w:t>
      </w:r>
      <w:r w:rsidRPr="007C2AAE">
        <w:rPr>
          <w:rFonts w:ascii="Times New Roman" w:hAnsi="Times New Roman" w:cs="Times New Roman"/>
          <w:bCs/>
          <w:color w:val="4C4C4C"/>
          <w:sz w:val="24"/>
          <w:szCs w:val="24"/>
          <w:shd w:val="clear" w:color="auto" w:fill="FFFFFF"/>
        </w:rPr>
        <w:t xml:space="preserve"> research.</w:t>
      </w:r>
    </w:p>
    <w:p w:rsidR="009964F3" w:rsidRPr="009964F3" w:rsidRDefault="009964F3" w:rsidP="005E0FC3">
      <w:pPr>
        <w:spacing w:after="0" w:line="240" w:lineRule="auto"/>
        <w:jc w:val="both"/>
        <w:rPr>
          <w:rFonts w:ascii="Times New Roman" w:eastAsia="Times New Roman" w:hAnsi="Times New Roman" w:cs="Times New Roman"/>
          <w:b/>
          <w:bCs/>
          <w:sz w:val="24"/>
          <w:szCs w:val="24"/>
        </w:rPr>
      </w:pPr>
    </w:p>
    <w:p w:rsidR="005E0FC3" w:rsidRDefault="005E0FC3" w:rsidP="005E0FC3">
      <w:pPr>
        <w:spacing w:after="0" w:line="240" w:lineRule="auto"/>
        <w:jc w:val="both"/>
        <w:rPr>
          <w:rFonts w:ascii="Times New Roman" w:hAnsi="Times New Roman" w:cs="Times New Roman"/>
          <w:b/>
          <w:bCs/>
          <w:color w:val="4C4C4C"/>
          <w:sz w:val="24"/>
          <w:szCs w:val="24"/>
          <w:shd w:val="clear" w:color="auto" w:fill="FFFFFF"/>
        </w:rPr>
      </w:pPr>
      <w:r w:rsidRPr="004A2F1F">
        <w:rPr>
          <w:rFonts w:ascii="Times New Roman" w:hAnsi="Times New Roman" w:cs="Times New Roman"/>
          <w:b/>
          <w:bCs/>
          <w:color w:val="4C4C4C"/>
          <w:sz w:val="24"/>
          <w:szCs w:val="24"/>
          <w:shd w:val="clear" w:color="auto" w:fill="FFFFFF"/>
        </w:rPr>
        <w:t>Conference / Journal Link:</w:t>
      </w:r>
      <w:bookmarkStart w:id="0" w:name="_GoBack"/>
      <w:bookmarkEnd w:id="0"/>
    </w:p>
    <w:p w:rsidR="007C2AAE" w:rsidRPr="00DE568E" w:rsidRDefault="007C2AAE" w:rsidP="005E0FC3">
      <w:pPr>
        <w:spacing w:after="0" w:line="240" w:lineRule="auto"/>
        <w:jc w:val="both"/>
        <w:rPr>
          <w:rFonts w:ascii="Times New Roman" w:hAnsi="Times New Roman" w:cs="Times New Roman"/>
          <w:b/>
          <w:bCs/>
          <w:color w:val="2E74B5" w:themeColor="accent1" w:themeShade="BF"/>
          <w:sz w:val="24"/>
          <w:szCs w:val="24"/>
          <w:u w:val="single"/>
          <w:shd w:val="clear" w:color="auto" w:fill="FFFFFF"/>
        </w:rPr>
      </w:pPr>
    </w:p>
    <w:bookmarkStart w:id="1" w:name="cj_link"/>
    <w:p w:rsidR="00DE568E" w:rsidRPr="00DE568E" w:rsidRDefault="00DE568E" w:rsidP="005E0FC3">
      <w:pPr>
        <w:spacing w:after="0" w:line="240" w:lineRule="auto"/>
        <w:jc w:val="both"/>
        <w:rPr>
          <w:rFonts w:ascii="Times New Roman" w:hAnsi="Times New Roman" w:cs="Times New Roman"/>
          <w:b/>
          <w:bCs/>
          <w:color w:val="2E74B5" w:themeColor="accent1" w:themeShade="BF"/>
          <w:sz w:val="24"/>
          <w:szCs w:val="24"/>
          <w:u w:val="single"/>
          <w:shd w:val="clear" w:color="auto" w:fill="FFFFFF"/>
        </w:rPr>
      </w:pPr>
      <w:r w:rsidRPr="00DE568E">
        <w:rPr>
          <w:rFonts w:ascii="Times New Roman" w:hAnsi="Times New Roman" w:cs="Times New Roman"/>
          <w:color w:val="2E74B5" w:themeColor="accent1" w:themeShade="BF"/>
          <w:sz w:val="24"/>
          <w:szCs w:val="24"/>
          <w:u w:val="single"/>
        </w:rPr>
        <w:fldChar w:fldCharType="begin"/>
      </w:r>
      <w:r w:rsidRPr="00DE568E">
        <w:rPr>
          <w:rFonts w:ascii="Times New Roman" w:hAnsi="Times New Roman" w:cs="Times New Roman"/>
          <w:color w:val="2E74B5" w:themeColor="accent1" w:themeShade="BF"/>
          <w:sz w:val="24"/>
          <w:szCs w:val="24"/>
          <w:u w:val="single"/>
        </w:rPr>
        <w:instrText xml:space="preserve"> HYPERLINK "https://link.springer.com/article/10.1007/s10948-020-05476-4" \t "_blank" </w:instrText>
      </w:r>
      <w:r w:rsidRPr="00DE568E">
        <w:rPr>
          <w:rFonts w:ascii="Times New Roman" w:hAnsi="Times New Roman" w:cs="Times New Roman"/>
          <w:color w:val="2E74B5" w:themeColor="accent1" w:themeShade="BF"/>
          <w:sz w:val="24"/>
          <w:szCs w:val="24"/>
          <w:u w:val="single"/>
        </w:rPr>
        <w:fldChar w:fldCharType="separate"/>
      </w:r>
      <w:r w:rsidRPr="00DE568E">
        <w:rPr>
          <w:rStyle w:val="Hyperlink"/>
          <w:rFonts w:ascii="Times New Roman" w:hAnsi="Times New Roman" w:cs="Times New Roman"/>
          <w:color w:val="2E74B5" w:themeColor="accent1" w:themeShade="BF"/>
          <w:sz w:val="24"/>
          <w:szCs w:val="24"/>
          <w:shd w:val="clear" w:color="auto" w:fill="FFFFFF"/>
        </w:rPr>
        <w:t>https://link.springer.com/article/10.1007/s10948-020-05476-4</w:t>
      </w:r>
      <w:r w:rsidRPr="00DE568E">
        <w:rPr>
          <w:rFonts w:ascii="Times New Roman" w:hAnsi="Times New Roman" w:cs="Times New Roman"/>
          <w:color w:val="2E74B5" w:themeColor="accent1" w:themeShade="BF"/>
          <w:sz w:val="24"/>
          <w:szCs w:val="24"/>
          <w:u w:val="single"/>
        </w:rPr>
        <w:fldChar w:fldCharType="end"/>
      </w:r>
      <w:bookmarkEnd w:id="1"/>
    </w:p>
    <w:p w:rsidR="005E0FC3" w:rsidRPr="004A2F1F" w:rsidRDefault="005E0FC3" w:rsidP="005E0FC3">
      <w:pPr>
        <w:spacing w:after="0" w:line="240" w:lineRule="auto"/>
        <w:jc w:val="both"/>
        <w:rPr>
          <w:rFonts w:ascii="Helvetica" w:hAnsi="Helvetica" w:cs="Helvetica"/>
          <w:b/>
          <w:bCs/>
          <w:color w:val="4C4C4C"/>
          <w:sz w:val="20"/>
          <w:szCs w:val="20"/>
          <w:shd w:val="clear" w:color="auto" w:fill="FFFFFF"/>
        </w:rPr>
      </w:pPr>
    </w:p>
    <w:p w:rsidR="005E0FC3" w:rsidRDefault="005E0FC3" w:rsidP="005E0FC3">
      <w:pPr>
        <w:spacing w:after="0" w:line="240" w:lineRule="auto"/>
        <w:jc w:val="both"/>
        <w:rPr>
          <w:rFonts w:ascii="Times New Roman" w:eastAsia="Times New Roman" w:hAnsi="Times New Roman" w:cs="Times New Roman"/>
          <w:b/>
          <w:bCs/>
          <w:color w:val="5B9BD5" w:themeColor="accent1"/>
          <w:sz w:val="24"/>
          <w:szCs w:val="24"/>
          <w:u w:val="single"/>
        </w:rPr>
      </w:pPr>
      <w:r w:rsidRPr="004A2F1F">
        <w:rPr>
          <w:rStyle w:val="Strong"/>
          <w:rFonts w:ascii="Times New Roman" w:hAnsi="Times New Roman" w:cs="Times New Roman"/>
          <w:color w:val="333333"/>
          <w:sz w:val="24"/>
          <w:szCs w:val="24"/>
          <w:shd w:val="clear" w:color="auto" w:fill="FFFFFF"/>
        </w:rPr>
        <w:t>DOI:</w:t>
      </w:r>
      <w:r w:rsidR="004A2F1F" w:rsidRPr="004A2F1F">
        <w:rPr>
          <w:rFonts w:ascii="Times New Roman" w:eastAsia="Times New Roman" w:hAnsi="Times New Roman" w:cs="Times New Roman"/>
          <w:b/>
          <w:bCs/>
          <w:color w:val="5B9BD5" w:themeColor="accent1"/>
          <w:sz w:val="24"/>
          <w:szCs w:val="24"/>
          <w:u w:val="single"/>
        </w:rPr>
        <w:t xml:space="preserve"> </w:t>
      </w:r>
    </w:p>
    <w:p w:rsidR="00DE568E" w:rsidRDefault="00DE568E" w:rsidP="005E0FC3">
      <w:pPr>
        <w:spacing w:after="0" w:line="240" w:lineRule="auto"/>
        <w:jc w:val="both"/>
        <w:rPr>
          <w:rFonts w:ascii="Times New Roman" w:eastAsia="Times New Roman" w:hAnsi="Times New Roman" w:cs="Times New Roman"/>
          <w:b/>
          <w:bCs/>
          <w:color w:val="5B9BD5" w:themeColor="accent1"/>
          <w:sz w:val="24"/>
          <w:szCs w:val="24"/>
          <w:u w:val="single"/>
        </w:rPr>
      </w:pPr>
    </w:p>
    <w:p w:rsidR="00DE568E" w:rsidRPr="00DE568E" w:rsidRDefault="00DE568E" w:rsidP="005E0FC3">
      <w:pPr>
        <w:spacing w:after="0" w:line="240" w:lineRule="auto"/>
        <w:jc w:val="both"/>
        <w:rPr>
          <w:rFonts w:ascii="Times New Roman" w:eastAsia="Times New Roman" w:hAnsi="Times New Roman" w:cs="Times New Roman"/>
          <w:b/>
          <w:bCs/>
          <w:color w:val="2E74B5" w:themeColor="accent1" w:themeShade="BF"/>
          <w:sz w:val="24"/>
          <w:szCs w:val="24"/>
          <w:u w:val="single"/>
        </w:rPr>
      </w:pPr>
      <w:r w:rsidRPr="00DE568E">
        <w:rPr>
          <w:rFonts w:ascii="Times New Roman" w:hAnsi="Times New Roman" w:cs="Times New Roman"/>
          <w:color w:val="2E74B5" w:themeColor="accent1" w:themeShade="BF"/>
          <w:sz w:val="24"/>
          <w:szCs w:val="24"/>
          <w:u w:val="single"/>
          <w:shd w:val="clear" w:color="auto" w:fill="FCFCFC"/>
        </w:rPr>
        <w:t>https://doi.org/10.1007/s10948-020-05476-4</w:t>
      </w:r>
    </w:p>
    <w:p w:rsidR="005E0FC3" w:rsidRPr="004A2F1F" w:rsidRDefault="005E0FC3" w:rsidP="005E0FC3">
      <w:pPr>
        <w:rPr>
          <w:rFonts w:ascii="Calibri" w:eastAsia="Times New Roman" w:hAnsi="Calibri" w:cs="Calibri"/>
          <w:b/>
          <w:color w:val="000000"/>
        </w:rPr>
      </w:pPr>
    </w:p>
    <w:p w:rsidR="005E0FC3" w:rsidRPr="005E0FC3" w:rsidRDefault="005E0FC3" w:rsidP="005E0FC3">
      <w:pPr>
        <w:rPr>
          <w:rFonts w:ascii="Calibri" w:eastAsia="Times New Roman" w:hAnsi="Calibri" w:cs="Calibri"/>
          <w:color w:val="000000"/>
        </w:rPr>
      </w:pPr>
    </w:p>
    <w:p w:rsidR="005E0FC3" w:rsidRPr="005E0FC3" w:rsidRDefault="005E0FC3" w:rsidP="005E0FC3">
      <w:pPr>
        <w:rPr>
          <w:rFonts w:ascii="Calibri" w:eastAsia="Times New Roman" w:hAnsi="Calibri" w:cs="Calibri"/>
          <w:color w:val="000000"/>
        </w:rPr>
      </w:pPr>
    </w:p>
    <w:p w:rsidR="005E0FC3" w:rsidRDefault="005E0FC3">
      <w:r>
        <w:t xml:space="preserve">, </w:t>
      </w:r>
    </w:p>
    <w:sectPr w:rsidR="005E0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25050"/>
    <w:multiLevelType w:val="multilevel"/>
    <w:tmpl w:val="874C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FC3"/>
    <w:rsid w:val="0006081B"/>
    <w:rsid w:val="00117F8E"/>
    <w:rsid w:val="004A2F1F"/>
    <w:rsid w:val="004B68CA"/>
    <w:rsid w:val="005E0FC3"/>
    <w:rsid w:val="007025AF"/>
    <w:rsid w:val="007065B6"/>
    <w:rsid w:val="007C2AAE"/>
    <w:rsid w:val="009964F3"/>
    <w:rsid w:val="00B154DD"/>
    <w:rsid w:val="00BC0260"/>
    <w:rsid w:val="00DE5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3C5CE9-CC25-4761-AF3D-09CF6391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0FC3"/>
    <w:rPr>
      <w:color w:val="0000FF"/>
      <w:u w:val="single"/>
    </w:rPr>
  </w:style>
  <w:style w:type="character" w:styleId="Strong">
    <w:name w:val="Strong"/>
    <w:basedOn w:val="DefaultParagraphFont"/>
    <w:uiPriority w:val="22"/>
    <w:qFormat/>
    <w:rsid w:val="005E0F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036412">
      <w:bodyDiv w:val="1"/>
      <w:marLeft w:val="0"/>
      <w:marRight w:val="0"/>
      <w:marTop w:val="0"/>
      <w:marBottom w:val="0"/>
      <w:divBdr>
        <w:top w:val="none" w:sz="0" w:space="0" w:color="auto"/>
        <w:left w:val="none" w:sz="0" w:space="0" w:color="auto"/>
        <w:bottom w:val="none" w:sz="0" w:space="0" w:color="auto"/>
        <w:right w:val="none" w:sz="0" w:space="0" w:color="auto"/>
      </w:divBdr>
    </w:div>
    <w:div w:id="1029985975">
      <w:bodyDiv w:val="1"/>
      <w:marLeft w:val="0"/>
      <w:marRight w:val="0"/>
      <w:marTop w:val="0"/>
      <w:marBottom w:val="0"/>
      <w:divBdr>
        <w:top w:val="none" w:sz="0" w:space="0" w:color="auto"/>
        <w:left w:val="none" w:sz="0" w:space="0" w:color="auto"/>
        <w:bottom w:val="none" w:sz="0" w:space="0" w:color="auto"/>
        <w:right w:val="none" w:sz="0" w:space="0" w:color="auto"/>
      </w:divBdr>
    </w:div>
    <w:div w:id="1138259344">
      <w:bodyDiv w:val="1"/>
      <w:marLeft w:val="0"/>
      <w:marRight w:val="0"/>
      <w:marTop w:val="0"/>
      <w:marBottom w:val="0"/>
      <w:divBdr>
        <w:top w:val="none" w:sz="0" w:space="0" w:color="auto"/>
        <w:left w:val="none" w:sz="0" w:space="0" w:color="auto"/>
        <w:bottom w:val="none" w:sz="0" w:space="0" w:color="auto"/>
        <w:right w:val="none" w:sz="0" w:space="0" w:color="auto"/>
      </w:divBdr>
    </w:div>
    <w:div w:id="1247226570">
      <w:bodyDiv w:val="1"/>
      <w:marLeft w:val="0"/>
      <w:marRight w:val="0"/>
      <w:marTop w:val="0"/>
      <w:marBottom w:val="0"/>
      <w:divBdr>
        <w:top w:val="none" w:sz="0" w:space="0" w:color="auto"/>
        <w:left w:val="none" w:sz="0" w:space="0" w:color="auto"/>
        <w:bottom w:val="none" w:sz="0" w:space="0" w:color="auto"/>
        <w:right w:val="none" w:sz="0" w:space="0" w:color="auto"/>
      </w:divBdr>
    </w:div>
    <w:div w:id="145864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948-020-05476-4" TargetMode="External"/><Relationship Id="rId3" Type="http://schemas.openxmlformats.org/officeDocument/2006/relationships/settings" Target="settings.xml"/><Relationship Id="rId7" Type="http://schemas.openxmlformats.org/officeDocument/2006/relationships/hyperlink" Target="https://link.springer.com/article/10.1007/s10948-020-0547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0948-020-05476-4" TargetMode="External"/><Relationship Id="rId5" Type="http://schemas.openxmlformats.org/officeDocument/2006/relationships/hyperlink" Target="https://link.springer.com/article/10.1007/s10948-020-05476-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2021-10-27T10:37:00Z</dcterms:created>
  <dcterms:modified xsi:type="dcterms:W3CDTF">2021-10-27T10:44:00Z</dcterms:modified>
</cp:coreProperties>
</file>