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F57769">
      <w:pPr>
        <w:rPr>
          <w:rFonts w:ascii="Times New Roman" w:hAnsi="Times New Roman" w:cs="Times New Roman"/>
          <w:sz w:val="44"/>
          <w:szCs w:val="44"/>
        </w:rPr>
      </w:pPr>
      <w:r w:rsidRPr="00EB0303">
        <w:rPr>
          <w:rFonts w:ascii="Times New Roman" w:hAnsi="Times New Roman" w:cs="Times New Roman"/>
          <w:sz w:val="44"/>
          <w:szCs w:val="44"/>
        </w:rPr>
        <w:t>Effect of Elastane and Thread Density on Mechanical Attributes of Stretch Woven Fabric</w:t>
      </w:r>
    </w:p>
    <w:p w:rsidR="00DA5660" w:rsidRPr="00036BC4" w:rsidRDefault="00776958" w:rsidP="00093B4A">
      <w:pPr>
        <w:jc w:val="both"/>
        <w:rPr>
          <w:rFonts w:ascii="Times New Roman" w:hAnsi="Times New Roman" w:cs="Times New Roman"/>
          <w:b/>
          <w:bCs/>
          <w:color w:val="2E74B5" w:themeColor="accent1" w:themeShade="BF"/>
          <w:sz w:val="24"/>
          <w:szCs w:val="24"/>
          <w:shd w:val="clear" w:color="auto" w:fill="FFFFFF"/>
        </w:rPr>
      </w:pPr>
      <w:r w:rsidRPr="00776958">
        <w:rPr>
          <w:rFonts w:ascii="Times New Roman" w:hAnsi="Times New Roman" w:cs="Times New Roman"/>
          <w:color w:val="2E74B5" w:themeColor="accent1" w:themeShade="BF"/>
          <w:sz w:val="24"/>
          <w:szCs w:val="24"/>
        </w:rPr>
        <w:t xml:space="preserve">Fahmida </w:t>
      </w:r>
      <w:hyperlink r:id="rId4" w:tooltip="Search for articles by this author" w:history="1">
        <w:r w:rsidR="00093B4A" w:rsidRPr="00036BC4">
          <w:rPr>
            <w:rStyle w:val="Hyperlink"/>
            <w:rFonts w:ascii="Times New Roman" w:hAnsi="Times New Roman" w:cs="Times New Roman"/>
            <w:color w:val="2E74B5" w:themeColor="accent1" w:themeShade="BF"/>
            <w:sz w:val="24"/>
            <w:szCs w:val="24"/>
            <w:u w:val="none"/>
            <w:shd w:val="clear" w:color="auto" w:fill="FFFFFF"/>
          </w:rPr>
          <w:t xml:space="preserve">Siddiqa, </w:t>
        </w:r>
      </w:hyperlink>
      <w:r w:rsidRPr="00776958">
        <w:rPr>
          <w:rFonts w:ascii="Times New Roman" w:hAnsi="Times New Roman" w:cs="Times New Roman"/>
          <w:color w:val="2E74B5" w:themeColor="accent1" w:themeShade="BF"/>
          <w:sz w:val="24"/>
          <w:szCs w:val="24"/>
          <w:shd w:val="clear" w:color="auto" w:fill="FFFFFF"/>
        </w:rPr>
        <w:t xml:space="preserve">Md </w:t>
      </w:r>
      <w:hyperlink r:id="rId5" w:tooltip="Search for articles by this author" w:history="1">
        <w:r w:rsidR="00093B4A" w:rsidRPr="00036BC4">
          <w:rPr>
            <w:rStyle w:val="Hyperlink"/>
            <w:rFonts w:ascii="Times New Roman" w:hAnsi="Times New Roman" w:cs="Times New Roman"/>
            <w:color w:val="2E74B5" w:themeColor="accent1" w:themeShade="BF"/>
            <w:sz w:val="24"/>
            <w:szCs w:val="24"/>
            <w:u w:val="none"/>
            <w:shd w:val="clear" w:color="auto" w:fill="FFFFFF"/>
          </w:rPr>
          <w:t>Haque,</w:t>
        </w:r>
        <w:r>
          <w:rPr>
            <w:rStyle w:val="Hyperlink"/>
            <w:rFonts w:ascii="Times New Roman" w:hAnsi="Times New Roman" w:cs="Times New Roman"/>
            <w:color w:val="2E74B5" w:themeColor="accent1" w:themeShade="BF"/>
            <w:sz w:val="24"/>
            <w:szCs w:val="24"/>
            <w:u w:val="none"/>
            <w:shd w:val="clear" w:color="auto" w:fill="FFFFFF"/>
          </w:rPr>
          <w:t xml:space="preserve"> </w:t>
        </w:r>
        <w:r w:rsidR="00093B4A" w:rsidRPr="00036BC4">
          <w:rPr>
            <w:rStyle w:val="Hyperlink"/>
            <w:rFonts w:ascii="Times New Roman" w:hAnsi="Times New Roman" w:cs="Times New Roman"/>
            <w:color w:val="2E74B5" w:themeColor="accent1" w:themeShade="BF"/>
            <w:sz w:val="24"/>
            <w:szCs w:val="24"/>
            <w:u w:val="none"/>
            <w:shd w:val="clear" w:color="auto" w:fill="FFFFFF"/>
          </w:rPr>
          <w:t>Mahbubul</w:t>
        </w:r>
      </w:hyperlink>
      <w:r w:rsidR="00093B4A" w:rsidRPr="00036BC4">
        <w:rPr>
          <w:rFonts w:ascii="Times New Roman" w:hAnsi="Times New Roman" w:cs="Times New Roman"/>
          <w:color w:val="2E74B5" w:themeColor="accent1" w:themeShade="BF"/>
          <w:sz w:val="24"/>
          <w:szCs w:val="24"/>
          <w:shd w:val="clear" w:color="auto" w:fill="FFFFFF"/>
        </w:rPr>
        <w:t> </w:t>
      </w:r>
      <w:hyperlink r:id="rId6" w:tooltip="Search for articles by this author" w:history="1">
        <w:r w:rsidR="00093B4A" w:rsidRPr="00036BC4">
          <w:rPr>
            <w:rStyle w:val="Hyperlink"/>
            <w:rFonts w:ascii="Times New Roman" w:hAnsi="Times New Roman" w:cs="Times New Roman"/>
            <w:color w:val="2E74B5" w:themeColor="accent1" w:themeShade="BF"/>
            <w:sz w:val="24"/>
            <w:szCs w:val="24"/>
            <w:u w:val="none"/>
            <w:shd w:val="clear" w:color="auto" w:fill="FFFFFF"/>
          </w:rPr>
          <w:t>Smriti, Shamima Akter</w:t>
        </w:r>
      </w:hyperlink>
      <w:r>
        <w:rPr>
          <w:rFonts w:ascii="Times New Roman" w:hAnsi="Times New Roman" w:cs="Times New Roman"/>
          <w:color w:val="2E74B5" w:themeColor="accent1" w:themeShade="BF"/>
          <w:sz w:val="24"/>
          <w:szCs w:val="24"/>
          <w:shd w:val="clear" w:color="auto" w:fill="FFFFFF"/>
        </w:rPr>
        <w:t>,</w:t>
      </w:r>
      <w:r w:rsidR="00093B4A" w:rsidRPr="00036BC4">
        <w:rPr>
          <w:rFonts w:ascii="Times New Roman" w:hAnsi="Times New Roman" w:cs="Times New Roman"/>
          <w:color w:val="2E74B5" w:themeColor="accent1" w:themeShade="BF"/>
          <w:sz w:val="24"/>
          <w:szCs w:val="24"/>
          <w:shd w:val="clear" w:color="auto" w:fill="FFFFFF"/>
        </w:rPr>
        <w:t> </w:t>
      </w:r>
      <w:r w:rsidRPr="00776958">
        <w:rPr>
          <w:rFonts w:ascii="Times New Roman" w:hAnsi="Times New Roman" w:cs="Times New Roman"/>
          <w:color w:val="2E74B5" w:themeColor="accent1" w:themeShade="BF"/>
          <w:sz w:val="24"/>
          <w:szCs w:val="24"/>
          <w:shd w:val="clear" w:color="auto" w:fill="FFFFFF"/>
        </w:rPr>
        <w:t xml:space="preserve">Nawshin </w:t>
      </w:r>
      <w:hyperlink r:id="rId7" w:tooltip="Search for articles by this author" w:history="1">
        <w:r w:rsidR="00093B4A" w:rsidRPr="00036BC4">
          <w:rPr>
            <w:rStyle w:val="Hyperlink"/>
            <w:rFonts w:ascii="Times New Roman" w:hAnsi="Times New Roman" w:cs="Times New Roman"/>
            <w:color w:val="2E74B5" w:themeColor="accent1" w:themeShade="BF"/>
            <w:sz w:val="24"/>
            <w:szCs w:val="24"/>
            <w:u w:val="none"/>
            <w:shd w:val="clear" w:color="auto" w:fill="FFFFFF"/>
          </w:rPr>
          <w:t xml:space="preserve">Farzana, </w:t>
        </w:r>
      </w:hyperlink>
      <w:hyperlink r:id="rId8" w:tooltip="Search for articles by this author" w:history="1">
        <w:r>
          <w:rPr>
            <w:rStyle w:val="Hyperlink"/>
            <w:rFonts w:ascii="Times New Roman" w:hAnsi="Times New Roman" w:cs="Times New Roman"/>
            <w:color w:val="2E74B5" w:themeColor="accent1" w:themeShade="BF"/>
            <w:sz w:val="24"/>
            <w:szCs w:val="24"/>
            <w:u w:val="none"/>
            <w:shd w:val="clear" w:color="auto" w:fill="FFFFFF"/>
          </w:rPr>
          <w:t xml:space="preserve">Ahsanul Haque, </w:t>
        </w:r>
        <w:r w:rsidRPr="00776958">
          <w:rPr>
            <w:rFonts w:ascii="Times New Roman" w:hAnsi="Times New Roman" w:cs="Times New Roman"/>
            <w:color w:val="2E74B5" w:themeColor="accent1" w:themeShade="BF"/>
            <w:sz w:val="24"/>
            <w:szCs w:val="24"/>
            <w:shd w:val="clear" w:color="auto" w:fill="FFFFFF"/>
          </w:rPr>
          <w:t>Md</w:t>
        </w:r>
        <w:r w:rsidRPr="00036BC4">
          <w:rPr>
            <w:rStyle w:val="Hyperlink"/>
            <w:rFonts w:ascii="Times New Roman" w:hAnsi="Times New Roman" w:cs="Times New Roman"/>
            <w:color w:val="2E74B5" w:themeColor="accent1" w:themeShade="BF"/>
            <w:sz w:val="24"/>
            <w:szCs w:val="24"/>
            <w:u w:val="none"/>
            <w:shd w:val="clear" w:color="auto" w:fill="FFFFFF"/>
          </w:rPr>
          <w:t xml:space="preserve"> </w:t>
        </w:r>
        <w:r w:rsidR="00093B4A" w:rsidRPr="00036BC4">
          <w:rPr>
            <w:rStyle w:val="Hyperlink"/>
            <w:rFonts w:ascii="Times New Roman" w:hAnsi="Times New Roman" w:cs="Times New Roman"/>
            <w:color w:val="2E74B5" w:themeColor="accent1" w:themeShade="BF"/>
            <w:sz w:val="24"/>
            <w:szCs w:val="24"/>
            <w:u w:val="none"/>
            <w:shd w:val="clear" w:color="auto" w:fill="FFFFFF"/>
          </w:rPr>
          <w:t xml:space="preserve">Abu Naser </w:t>
        </w:r>
      </w:hyperlink>
    </w:p>
    <w:p w:rsidR="003321FC" w:rsidRPr="00036BC4" w:rsidRDefault="003321FC" w:rsidP="00093B4A">
      <w:pPr>
        <w:jc w:val="both"/>
        <w:rPr>
          <w:rFonts w:ascii="Times New Roman" w:hAnsi="Times New Roman" w:cs="Times New Roman"/>
          <w:color w:val="2E74B5" w:themeColor="accent1" w:themeShade="BF"/>
          <w:sz w:val="24"/>
          <w:szCs w:val="24"/>
        </w:rPr>
      </w:pPr>
      <w:r w:rsidRPr="00036BC4">
        <w:rPr>
          <w:rFonts w:ascii="Times New Roman" w:hAnsi="Times New Roman" w:cs="Times New Roman"/>
          <w:b/>
          <w:bCs/>
          <w:sz w:val="24"/>
          <w:szCs w:val="24"/>
          <w:shd w:val="clear" w:color="auto" w:fill="FFFFFF"/>
        </w:rPr>
        <w:t>Abstract:</w:t>
      </w:r>
    </w:p>
    <w:p w:rsidR="00F57769" w:rsidRPr="00036BC4" w:rsidRDefault="00093B4A" w:rsidP="00093B4A">
      <w:pPr>
        <w:jc w:val="both"/>
        <w:rPr>
          <w:rFonts w:ascii="Times New Roman" w:hAnsi="Times New Roman" w:cs="Times New Roman"/>
          <w:sz w:val="24"/>
          <w:szCs w:val="24"/>
        </w:rPr>
      </w:pPr>
      <w:r w:rsidRPr="00036BC4">
        <w:rPr>
          <w:rFonts w:ascii="Times New Roman" w:hAnsi="Times New Roman" w:cs="Times New Roman"/>
          <w:color w:val="000000"/>
          <w:sz w:val="24"/>
          <w:szCs w:val="24"/>
          <w:shd w:val="clear" w:color="auto" w:fill="FFFFFF"/>
        </w:rPr>
        <w:t>Stretch woven fabrics continue to grow in popularity, offering superior elastic properties and comfort. However, there are a number of factors (e.g., elongation, recovery, growth, tensile strength, tearing strength, and shrinkage) that can affect the attributes and performance of stretch woven fabric. These were investigated in the present study in relation to different elastane content and thread density. Blended cotton woven fabrics containing an increased elastane content gave enhanced elongation and recovery, despite a decrease in thread density. The tensile strength, tearing strength, shrinkage, and fabric growth decreased when the elastane ratio increased, regardless of the decline in warp thread density.</w:t>
      </w:r>
    </w:p>
    <w:p w:rsidR="000400C2" w:rsidRDefault="000400C2" w:rsidP="00093B4A">
      <w:pPr>
        <w:jc w:val="both"/>
        <w:rPr>
          <w:rFonts w:ascii="Times New Roman" w:hAnsi="Times New Roman" w:cs="Times New Roman"/>
          <w:sz w:val="24"/>
          <w:szCs w:val="24"/>
        </w:rPr>
      </w:pPr>
    </w:p>
    <w:p w:rsidR="003321FC" w:rsidRPr="00036BC4" w:rsidRDefault="003321FC" w:rsidP="00093B4A">
      <w:pPr>
        <w:jc w:val="both"/>
        <w:rPr>
          <w:rFonts w:ascii="Times New Roman" w:hAnsi="Times New Roman" w:cs="Times New Roman"/>
          <w:b/>
          <w:bCs/>
          <w:sz w:val="24"/>
          <w:szCs w:val="24"/>
          <w:shd w:val="clear" w:color="auto" w:fill="FFFFFF"/>
        </w:rPr>
      </w:pPr>
      <w:bookmarkStart w:id="0" w:name="_GoBack"/>
      <w:bookmarkEnd w:id="0"/>
      <w:r w:rsidRPr="00036BC4">
        <w:rPr>
          <w:rFonts w:ascii="Times New Roman" w:hAnsi="Times New Roman" w:cs="Times New Roman"/>
          <w:b/>
          <w:bCs/>
          <w:sz w:val="24"/>
          <w:szCs w:val="24"/>
          <w:shd w:val="clear" w:color="auto" w:fill="FFFFFF"/>
        </w:rPr>
        <w:t>Conference / Journal Link:</w:t>
      </w:r>
    </w:p>
    <w:p w:rsidR="00093B4A" w:rsidRPr="00036BC4" w:rsidRDefault="00093B4A" w:rsidP="00093B4A">
      <w:pPr>
        <w:jc w:val="both"/>
        <w:rPr>
          <w:rFonts w:ascii="Times New Roman" w:hAnsi="Times New Roman" w:cs="Times New Roman"/>
          <w:b/>
          <w:bCs/>
          <w:color w:val="2E74B5" w:themeColor="accent1" w:themeShade="BF"/>
          <w:sz w:val="24"/>
          <w:szCs w:val="24"/>
          <w:u w:val="single"/>
          <w:shd w:val="clear" w:color="auto" w:fill="FFFFFF"/>
        </w:rPr>
      </w:pPr>
      <w:hyperlink r:id="rId9" w:tgtFrame="_blank" w:history="1">
        <w:r w:rsidRPr="00036BC4">
          <w:rPr>
            <w:rStyle w:val="Hyperlink"/>
            <w:rFonts w:ascii="Times New Roman" w:hAnsi="Times New Roman" w:cs="Times New Roman"/>
            <w:color w:val="2E74B5" w:themeColor="accent1" w:themeShade="BF"/>
            <w:sz w:val="24"/>
            <w:szCs w:val="24"/>
            <w:shd w:val="clear" w:color="auto" w:fill="FFFFFF"/>
          </w:rPr>
          <w:t>https://www.ingentaconnect.com/content/aatcc/jor/2020/00000007/00000001/art00</w:t>
        </w:r>
      </w:hyperlink>
    </w:p>
    <w:p w:rsidR="003321FC" w:rsidRPr="00036BC4" w:rsidRDefault="003321FC" w:rsidP="00093B4A">
      <w:pPr>
        <w:jc w:val="both"/>
        <w:rPr>
          <w:rFonts w:ascii="Times New Roman" w:hAnsi="Times New Roman" w:cs="Times New Roman"/>
          <w:b/>
          <w:bCs/>
          <w:color w:val="2E74B5" w:themeColor="accent1" w:themeShade="BF"/>
          <w:sz w:val="24"/>
          <w:szCs w:val="24"/>
          <w:shd w:val="clear" w:color="auto" w:fill="FFFFFF"/>
        </w:rPr>
      </w:pPr>
      <w:bookmarkStart w:id="1" w:name="cj_link"/>
      <w:r w:rsidRPr="00036BC4">
        <w:rPr>
          <w:rFonts w:ascii="Times New Roman" w:hAnsi="Times New Roman" w:cs="Times New Roman"/>
          <w:color w:val="2E74B5" w:themeColor="accent1" w:themeShade="BF"/>
          <w:sz w:val="24"/>
          <w:szCs w:val="24"/>
        </w:rPr>
        <w:t xml:space="preserve"> </w:t>
      </w:r>
      <w:hyperlink r:id="rId10" w:tgtFrame="_blank" w:history="1"/>
      <w:bookmarkEnd w:id="1"/>
    </w:p>
    <w:p w:rsidR="003321FC" w:rsidRPr="00036BC4" w:rsidRDefault="000400C2" w:rsidP="00093B4A">
      <w:pPr>
        <w:spacing w:before="150"/>
        <w:jc w:val="both"/>
        <w:rPr>
          <w:rFonts w:ascii="Times New Roman" w:hAnsi="Times New Roman" w:cs="Times New Roman"/>
          <w:color w:val="2E74B5" w:themeColor="accent1" w:themeShade="BF"/>
          <w:sz w:val="24"/>
          <w:szCs w:val="24"/>
          <w:u w:val="single"/>
        </w:rPr>
      </w:pPr>
      <w:hyperlink r:id="rId11" w:history="1"/>
      <w:r w:rsidR="003321FC" w:rsidRPr="00036BC4">
        <w:rPr>
          <w:rStyle w:val="Strong"/>
          <w:rFonts w:ascii="Times New Roman" w:hAnsi="Times New Roman" w:cs="Times New Roman"/>
          <w:sz w:val="24"/>
          <w:szCs w:val="24"/>
          <w:shd w:val="clear" w:color="auto" w:fill="FFFFFF"/>
        </w:rPr>
        <w:t>DOI:</w:t>
      </w:r>
      <w:r w:rsidR="003321FC" w:rsidRPr="00036BC4">
        <w:rPr>
          <w:rFonts w:ascii="Times New Roman" w:eastAsia="Times New Roman" w:hAnsi="Times New Roman" w:cs="Times New Roman"/>
          <w:bCs/>
          <w:sz w:val="24"/>
          <w:szCs w:val="24"/>
          <w:u w:val="single"/>
        </w:rPr>
        <w:t xml:space="preserve"> </w:t>
      </w:r>
    </w:p>
    <w:p w:rsidR="00093B4A" w:rsidRPr="00036BC4" w:rsidRDefault="00093B4A" w:rsidP="00093B4A">
      <w:pPr>
        <w:spacing w:before="150"/>
        <w:jc w:val="both"/>
        <w:rPr>
          <w:rFonts w:ascii="Times New Roman" w:eastAsia="Times New Roman" w:hAnsi="Times New Roman" w:cs="Times New Roman"/>
          <w:bCs/>
          <w:sz w:val="24"/>
          <w:szCs w:val="24"/>
          <w:u w:val="single"/>
        </w:rPr>
      </w:pPr>
      <w:r w:rsidRPr="00036BC4">
        <w:rPr>
          <w:rFonts w:ascii="Times New Roman" w:hAnsi="Times New Roman" w:cs="Times New Roman"/>
          <w:color w:val="000000"/>
          <w:sz w:val="24"/>
          <w:szCs w:val="24"/>
          <w:u w:val="single"/>
          <w:shd w:val="clear" w:color="auto" w:fill="FFFFFF"/>
        </w:rPr>
        <w:t> </w:t>
      </w:r>
      <w:hyperlink r:id="rId12" w:history="1">
        <w:r w:rsidRPr="00036BC4">
          <w:rPr>
            <w:rStyle w:val="Hyperlink"/>
            <w:rFonts w:ascii="Times New Roman" w:hAnsi="Times New Roman" w:cs="Times New Roman"/>
            <w:color w:val="1B5FAA"/>
            <w:sz w:val="24"/>
            <w:szCs w:val="24"/>
            <w:shd w:val="clear" w:color="auto" w:fill="FFFFFF"/>
          </w:rPr>
          <w:t>https://doi.org/10.14504/ajr.7.1.3</w:t>
        </w:r>
      </w:hyperlink>
    </w:p>
    <w:p w:rsidR="003321FC" w:rsidRPr="00036BC4" w:rsidRDefault="003321FC" w:rsidP="003321FC">
      <w:pPr>
        <w:spacing w:before="150"/>
        <w:jc w:val="both"/>
        <w:rPr>
          <w:rFonts w:ascii="Times New Roman" w:eastAsia="Times New Roman" w:hAnsi="Times New Roman" w:cs="Times New Roman"/>
          <w:bCs/>
          <w:color w:val="2E74B5" w:themeColor="accent1" w:themeShade="BF"/>
          <w:sz w:val="24"/>
          <w:szCs w:val="24"/>
          <w:u w:val="single"/>
        </w:rPr>
      </w:pPr>
      <w:r w:rsidRPr="00036BC4">
        <w:rPr>
          <w:rFonts w:ascii="Times New Roman" w:hAnsi="Times New Roman" w:cs="Times New Roman"/>
          <w:color w:val="2E74B5" w:themeColor="accent1" w:themeShade="BF"/>
          <w:sz w:val="24"/>
          <w:szCs w:val="24"/>
        </w:rPr>
        <w:t xml:space="preserve"> </w:t>
      </w:r>
      <w:hyperlink r:id="rId13" w:history="1"/>
    </w:p>
    <w:p w:rsidR="003321FC" w:rsidRPr="00036BC4" w:rsidRDefault="003321FC">
      <w:pPr>
        <w:rPr>
          <w:rFonts w:ascii="Times New Roman" w:hAnsi="Times New Roman" w:cs="Times New Roman"/>
          <w:sz w:val="24"/>
          <w:szCs w:val="24"/>
        </w:rPr>
      </w:pPr>
    </w:p>
    <w:p w:rsidR="00093B4A" w:rsidRPr="00036BC4" w:rsidRDefault="00093B4A">
      <w:pPr>
        <w:rPr>
          <w:rFonts w:ascii="Times New Roman" w:hAnsi="Times New Roman" w:cs="Times New Roman"/>
          <w:sz w:val="24"/>
          <w:szCs w:val="24"/>
        </w:rPr>
      </w:pPr>
    </w:p>
    <w:sectPr w:rsidR="00093B4A" w:rsidRPr="00036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769"/>
    <w:rsid w:val="00036BC4"/>
    <w:rsid w:val="000400C2"/>
    <w:rsid w:val="00093B4A"/>
    <w:rsid w:val="00104649"/>
    <w:rsid w:val="003321FC"/>
    <w:rsid w:val="003E60D4"/>
    <w:rsid w:val="007065B6"/>
    <w:rsid w:val="00776958"/>
    <w:rsid w:val="00B60916"/>
    <w:rsid w:val="00BC0260"/>
    <w:rsid w:val="00C15A4D"/>
    <w:rsid w:val="00CB3900"/>
    <w:rsid w:val="00DA5660"/>
    <w:rsid w:val="00EB0303"/>
    <w:rsid w:val="00F5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41195D-7938-4CB6-9F64-6B0D2B079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21FC"/>
    <w:rPr>
      <w:color w:val="0000FF"/>
      <w:u w:val="single"/>
    </w:rPr>
  </w:style>
  <w:style w:type="character" w:styleId="Strong">
    <w:name w:val="Strong"/>
    <w:basedOn w:val="DefaultParagraphFont"/>
    <w:uiPriority w:val="22"/>
    <w:qFormat/>
    <w:rsid w:val="003321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entaconnect.com/search?option2=author&amp;value2=Ahsanul+Haque,+Abu+Naser+MD." TargetMode="External"/><Relationship Id="rId13" Type="http://schemas.openxmlformats.org/officeDocument/2006/relationships/hyperlink" Target="https://doi.org/10.1080/19648189.2020.1797886" TargetMode="External"/><Relationship Id="rId3" Type="http://schemas.openxmlformats.org/officeDocument/2006/relationships/webSettings" Target="webSettings.xml"/><Relationship Id="rId7" Type="http://schemas.openxmlformats.org/officeDocument/2006/relationships/hyperlink" Target="https://www.ingentaconnect.com/search?option2=author&amp;value2=Farzana,+Nawshin" TargetMode="External"/><Relationship Id="rId12" Type="http://schemas.openxmlformats.org/officeDocument/2006/relationships/hyperlink" Target="https://doi.org/10.14504/ajr.7.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entaconnect.com/search?option2=author&amp;value2=Smriti,+Shamima+Akter" TargetMode="External"/><Relationship Id="rId11" Type="http://schemas.openxmlformats.org/officeDocument/2006/relationships/hyperlink" Target="https://www.tandfonline.com/doi/full/10.1080/15440478.2018.1546638" TargetMode="External"/><Relationship Id="rId5" Type="http://schemas.openxmlformats.org/officeDocument/2006/relationships/hyperlink" Target="https://www.ingentaconnect.com/search?option2=author&amp;value2=Haque,+Md.+Mahbubul" TargetMode="External"/><Relationship Id="rId15" Type="http://schemas.openxmlformats.org/officeDocument/2006/relationships/theme" Target="theme/theme1.xml"/><Relationship Id="rId10" Type="http://schemas.openxmlformats.org/officeDocument/2006/relationships/hyperlink" Target="https://www.tandfonline.com/doi/full/10.1080/19648189.2020.1797886?scroll=top&amp;needAccess=true" TargetMode="External"/><Relationship Id="rId4" Type="http://schemas.openxmlformats.org/officeDocument/2006/relationships/hyperlink" Target="https://www.ingentaconnect.com/search?option2=author&amp;value2=Siddiqa,+Fahmida" TargetMode="External"/><Relationship Id="rId9" Type="http://schemas.openxmlformats.org/officeDocument/2006/relationships/hyperlink" Target="https://www.ingentaconnect.com/content/aatcc/jor/2020/00000007/00000001/art0000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58</cp:revision>
  <dcterms:created xsi:type="dcterms:W3CDTF">2021-11-03T05:32:00Z</dcterms:created>
  <dcterms:modified xsi:type="dcterms:W3CDTF">2021-11-03T10:30:00Z</dcterms:modified>
</cp:coreProperties>
</file>