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4A0" w:rsidRPr="00A774A0" w:rsidRDefault="000C4409" w:rsidP="00A774A0">
      <w:pPr>
        <w:rPr>
          <w:rFonts w:ascii="Times New Roman" w:eastAsia="Times New Roman" w:hAnsi="Times New Roman" w:cs="Times New Roman"/>
          <w:color w:val="4C4C4C"/>
          <w:sz w:val="24"/>
          <w:szCs w:val="24"/>
        </w:rPr>
      </w:pPr>
      <w:r w:rsidRPr="007275B8">
        <w:rPr>
          <w:rFonts w:ascii="Times New Roman" w:hAnsi="Times New Roman" w:cs="Times New Roman"/>
          <w:sz w:val="44"/>
          <w:szCs w:val="44"/>
        </w:rPr>
        <w:t>Effects of Instructional Grouping as a Cooperative Differentiated Strategy for Learning: a Study</w:t>
      </w:r>
      <w:r w:rsidRPr="000C4409">
        <w:rPr>
          <w:rFonts w:ascii="Helvetica" w:eastAsia="Times New Roman" w:hAnsi="Helvetica" w:cs="Helvetica"/>
          <w:color w:val="4C4C4C"/>
          <w:sz w:val="20"/>
          <w:szCs w:val="20"/>
        </w:rPr>
        <w:br/>
      </w:r>
    </w:p>
    <w:p w:rsidR="00A774A0" w:rsidRPr="00A774A0" w:rsidRDefault="000C4409" w:rsidP="00A774A0">
      <w:pPr>
        <w:rPr>
          <w:rFonts w:ascii="Times New Roman" w:hAnsi="Times New Roman" w:cs="Times New Roman"/>
          <w:sz w:val="24"/>
          <w:szCs w:val="24"/>
        </w:rPr>
      </w:pPr>
      <w:proofErr w:type="spellStart"/>
      <w:r w:rsidRPr="00A774A0">
        <w:rPr>
          <w:rFonts w:ascii="Times New Roman" w:eastAsia="Times New Roman" w:hAnsi="Times New Roman" w:cs="Times New Roman"/>
          <w:color w:val="4C4C4C"/>
          <w:sz w:val="24"/>
          <w:szCs w:val="24"/>
        </w:rPr>
        <w:t>Binoy</w:t>
      </w:r>
      <w:proofErr w:type="spellEnd"/>
      <w:r w:rsidRPr="00A774A0">
        <w:rPr>
          <w:rFonts w:ascii="Times New Roman" w:eastAsia="Times New Roman" w:hAnsi="Times New Roman" w:cs="Times New Roman"/>
          <w:color w:val="4C4C4C"/>
          <w:sz w:val="24"/>
          <w:szCs w:val="24"/>
        </w:rPr>
        <w:t xml:space="preserve"> Barman</w:t>
      </w:r>
      <w:r w:rsidR="00A774A0" w:rsidRPr="00A774A0">
        <w:rPr>
          <w:rFonts w:ascii="Times New Roman" w:eastAsia="Times New Roman" w:hAnsi="Times New Roman" w:cs="Times New Roman"/>
          <w:color w:val="4C4C4C"/>
          <w:sz w:val="24"/>
          <w:szCs w:val="24"/>
        </w:rPr>
        <w:t xml:space="preserve">, </w:t>
      </w:r>
      <w:proofErr w:type="spellStart"/>
      <w:r w:rsidR="00386CD4">
        <w:rPr>
          <w:rFonts w:ascii="Times New Roman" w:hAnsi="Times New Roman" w:cs="Times New Roman"/>
          <w:color w:val="333333"/>
          <w:sz w:val="24"/>
          <w:szCs w:val="24"/>
        </w:rPr>
        <w:t>Khriereizhünuo</w:t>
      </w:r>
      <w:proofErr w:type="spellEnd"/>
      <w:r w:rsidR="00386CD4">
        <w:rPr>
          <w:rFonts w:ascii="Times New Roman" w:hAnsi="Times New Roman" w:cs="Times New Roman"/>
          <w:color w:val="333333"/>
          <w:sz w:val="24"/>
          <w:szCs w:val="24"/>
        </w:rPr>
        <w:t xml:space="preserve"> </w:t>
      </w:r>
      <w:proofErr w:type="spellStart"/>
      <w:r w:rsidR="00386CD4">
        <w:rPr>
          <w:rFonts w:ascii="Times New Roman" w:hAnsi="Times New Roman" w:cs="Times New Roman"/>
          <w:color w:val="333333"/>
          <w:sz w:val="24"/>
          <w:szCs w:val="24"/>
        </w:rPr>
        <w:t>Dzüvichü</w:t>
      </w:r>
      <w:proofErr w:type="spellEnd"/>
      <w:r w:rsidR="00386CD4">
        <w:rPr>
          <w:rFonts w:ascii="Times New Roman" w:hAnsi="Times New Roman" w:cs="Times New Roman"/>
          <w:color w:val="333333"/>
          <w:sz w:val="24"/>
          <w:szCs w:val="24"/>
        </w:rPr>
        <w:t xml:space="preserve">, </w:t>
      </w:r>
      <w:r w:rsidR="00A774A0" w:rsidRPr="00A774A0">
        <w:rPr>
          <w:rFonts w:ascii="Times New Roman" w:hAnsi="Times New Roman" w:cs="Times New Roman"/>
          <w:color w:val="333333"/>
          <w:sz w:val="24"/>
          <w:szCs w:val="24"/>
        </w:rPr>
        <w:t xml:space="preserve">J. </w:t>
      </w:r>
      <w:proofErr w:type="spellStart"/>
      <w:r w:rsidR="00A774A0" w:rsidRPr="00A774A0">
        <w:rPr>
          <w:rFonts w:ascii="Times New Roman" w:hAnsi="Times New Roman" w:cs="Times New Roman"/>
          <w:color w:val="333333"/>
          <w:sz w:val="24"/>
          <w:szCs w:val="24"/>
        </w:rPr>
        <w:t>Ka</w:t>
      </w:r>
      <w:r w:rsidR="00A774A0" w:rsidRPr="00A774A0">
        <w:rPr>
          <w:rFonts w:ascii="Times New Roman" w:hAnsi="Times New Roman" w:cs="Times New Roman"/>
          <w:bCs/>
          <w:color w:val="333333"/>
          <w:sz w:val="24"/>
          <w:szCs w:val="24"/>
        </w:rPr>
        <w:t>rthikeyan</w:t>
      </w:r>
      <w:proofErr w:type="spellEnd"/>
      <w:r w:rsidR="00A774A0" w:rsidRPr="00A774A0">
        <w:rPr>
          <w:rFonts w:ascii="Times New Roman" w:hAnsi="Times New Roman" w:cs="Times New Roman"/>
          <w:bCs/>
          <w:color w:val="333333"/>
          <w:sz w:val="24"/>
          <w:szCs w:val="24"/>
        </w:rPr>
        <w:t xml:space="preserve">, </w:t>
      </w:r>
      <w:proofErr w:type="spellStart"/>
      <w:r w:rsidR="00A774A0" w:rsidRPr="00A774A0">
        <w:rPr>
          <w:rFonts w:ascii="Times New Roman" w:hAnsi="Times New Roman" w:cs="Times New Roman"/>
          <w:color w:val="333333"/>
          <w:sz w:val="24"/>
          <w:szCs w:val="24"/>
        </w:rPr>
        <w:t>Fei</w:t>
      </w:r>
      <w:proofErr w:type="spellEnd"/>
      <w:r w:rsidR="00A774A0" w:rsidRPr="00A774A0">
        <w:rPr>
          <w:rFonts w:ascii="Times New Roman" w:hAnsi="Times New Roman" w:cs="Times New Roman"/>
          <w:color w:val="333333"/>
          <w:sz w:val="24"/>
          <w:szCs w:val="24"/>
        </w:rPr>
        <w:t xml:space="preserve"> Ping</w:t>
      </w:r>
      <w:bookmarkStart w:id="0" w:name="_GoBack"/>
      <w:bookmarkEnd w:id="0"/>
    </w:p>
    <w:p w:rsidR="000C4409" w:rsidRPr="00237B5A" w:rsidRDefault="000C4409" w:rsidP="00237B5A">
      <w:pPr>
        <w:spacing w:before="150" w:after="0" w:line="240" w:lineRule="auto"/>
        <w:jc w:val="both"/>
        <w:rPr>
          <w:rFonts w:ascii="Times New Roman" w:eastAsia="Times New Roman" w:hAnsi="Times New Roman" w:cs="Times New Roman"/>
          <w:color w:val="4C4C4C"/>
          <w:sz w:val="24"/>
          <w:szCs w:val="24"/>
        </w:rPr>
      </w:pPr>
    </w:p>
    <w:p w:rsidR="000C4409" w:rsidRPr="00237B5A" w:rsidRDefault="000C4409" w:rsidP="00237B5A">
      <w:pPr>
        <w:jc w:val="both"/>
        <w:rPr>
          <w:rFonts w:ascii="Times New Roman" w:hAnsi="Times New Roman" w:cs="Times New Roman"/>
          <w:b/>
          <w:bCs/>
          <w:color w:val="4C4C4C"/>
          <w:sz w:val="24"/>
          <w:szCs w:val="24"/>
          <w:shd w:val="clear" w:color="auto" w:fill="FFFFFF"/>
        </w:rPr>
      </w:pPr>
      <w:r w:rsidRPr="00237B5A">
        <w:rPr>
          <w:rFonts w:ascii="Times New Roman" w:hAnsi="Times New Roman" w:cs="Times New Roman"/>
          <w:b/>
          <w:bCs/>
          <w:color w:val="4C4C4C"/>
          <w:sz w:val="24"/>
          <w:szCs w:val="24"/>
          <w:shd w:val="clear" w:color="auto" w:fill="FFFFFF"/>
        </w:rPr>
        <w:t>Abstract:</w:t>
      </w:r>
    </w:p>
    <w:p w:rsidR="000530DA" w:rsidRPr="00237B5A" w:rsidRDefault="000530DA" w:rsidP="00237B5A">
      <w:pPr>
        <w:jc w:val="both"/>
        <w:rPr>
          <w:rFonts w:ascii="Times New Roman" w:hAnsi="Times New Roman" w:cs="Times New Roman"/>
          <w:b/>
          <w:bCs/>
          <w:color w:val="4C4C4C"/>
          <w:sz w:val="24"/>
          <w:szCs w:val="24"/>
          <w:shd w:val="clear" w:color="auto" w:fill="FFFFFF"/>
        </w:rPr>
      </w:pPr>
      <w:r w:rsidRPr="00237B5A">
        <w:rPr>
          <w:rFonts w:ascii="Times New Roman" w:hAnsi="Times New Roman" w:cs="Times New Roman"/>
          <w:color w:val="656565"/>
          <w:sz w:val="24"/>
          <w:szCs w:val="24"/>
          <w:shd w:val="clear" w:color="auto" w:fill="FFFFFF"/>
        </w:rPr>
        <w:t xml:space="preserve">The traditional classroom setting in emerging nation primarily involves teachers focusing their lessons solely on the class as a whole total group. At occasions when group activities are conducted, groupings are done randomly without any prior preparation or plan of purposeful grouping or </w:t>
      </w:r>
      <w:r w:rsidR="00780FF0" w:rsidRPr="00237B5A">
        <w:rPr>
          <w:rFonts w:ascii="Times New Roman" w:hAnsi="Times New Roman" w:cs="Times New Roman"/>
          <w:color w:val="656565"/>
          <w:sz w:val="24"/>
          <w:szCs w:val="24"/>
          <w:shd w:val="clear" w:color="auto" w:fill="FFFFFF"/>
        </w:rPr>
        <w:t>students ‘need</w:t>
      </w:r>
      <w:r w:rsidRPr="00237B5A">
        <w:rPr>
          <w:rFonts w:ascii="Times New Roman" w:hAnsi="Times New Roman" w:cs="Times New Roman"/>
          <w:color w:val="656565"/>
          <w:sz w:val="24"/>
          <w:szCs w:val="24"/>
          <w:shd w:val="clear" w:color="auto" w:fill="FFFFFF"/>
        </w:rPr>
        <w:t xml:space="preserve">. In both the cases, chances are high that some of the students are dissatisfied while some are at a disadvantage, because the material/content is taught with a one-size fits all notion, overlooking the fact that some learn fast, while some still remain confused and need more attention in order to grasp what is being taught. Many studies have focused on grouping, streaming or tracking students based on their ability alone. The objective of this study is to determine different types of instructional grouping as a cooperative differentiated strategy that affect learning in the classroom. This study will specifically see how different types of instructional grouping could keep all of the students of mixed ability meaningfully engaged, thereby affect learning in middle school classrooms and determine </w:t>
      </w:r>
      <w:r w:rsidR="002B4E41" w:rsidRPr="00237B5A">
        <w:rPr>
          <w:rFonts w:ascii="Times New Roman" w:hAnsi="Times New Roman" w:cs="Times New Roman"/>
          <w:color w:val="656565"/>
          <w:sz w:val="24"/>
          <w:szCs w:val="24"/>
          <w:shd w:val="clear" w:color="auto" w:fill="FFFFFF"/>
        </w:rPr>
        <w:t>students ‘overall</w:t>
      </w:r>
      <w:r w:rsidRPr="00237B5A">
        <w:rPr>
          <w:rFonts w:ascii="Times New Roman" w:hAnsi="Times New Roman" w:cs="Times New Roman"/>
          <w:color w:val="656565"/>
          <w:sz w:val="24"/>
          <w:szCs w:val="24"/>
          <w:shd w:val="clear" w:color="auto" w:fill="FFFFFF"/>
        </w:rPr>
        <w:t xml:space="preserve"> cooperative growth.</w:t>
      </w:r>
    </w:p>
    <w:p w:rsidR="000530DA" w:rsidRPr="00237B5A" w:rsidRDefault="000530DA" w:rsidP="00237B5A">
      <w:pPr>
        <w:jc w:val="both"/>
        <w:rPr>
          <w:rFonts w:ascii="Times New Roman" w:hAnsi="Times New Roman" w:cs="Times New Roman"/>
          <w:b/>
          <w:bCs/>
          <w:color w:val="4C4C4C"/>
          <w:sz w:val="24"/>
          <w:szCs w:val="24"/>
          <w:shd w:val="clear" w:color="auto" w:fill="FFFFFF"/>
        </w:rPr>
      </w:pPr>
    </w:p>
    <w:p w:rsidR="000C4409" w:rsidRPr="00237B5A" w:rsidRDefault="000C4409" w:rsidP="00237B5A">
      <w:pPr>
        <w:jc w:val="both"/>
        <w:rPr>
          <w:rFonts w:ascii="Times New Roman" w:hAnsi="Times New Roman" w:cs="Times New Roman"/>
          <w:b/>
          <w:bCs/>
          <w:color w:val="4C4C4C"/>
          <w:sz w:val="24"/>
          <w:szCs w:val="24"/>
          <w:shd w:val="clear" w:color="auto" w:fill="FFFFFF"/>
        </w:rPr>
      </w:pPr>
      <w:r w:rsidRPr="00237B5A">
        <w:rPr>
          <w:rFonts w:ascii="Times New Roman" w:hAnsi="Times New Roman" w:cs="Times New Roman"/>
          <w:b/>
          <w:bCs/>
          <w:color w:val="4C4C4C"/>
          <w:sz w:val="24"/>
          <w:szCs w:val="24"/>
          <w:shd w:val="clear" w:color="auto" w:fill="FFFFFF"/>
        </w:rPr>
        <w:t>Conference / Journal Link:</w:t>
      </w:r>
    </w:p>
    <w:p w:rsidR="000530DA" w:rsidRPr="00237B5A" w:rsidRDefault="000530DA" w:rsidP="00237B5A">
      <w:pPr>
        <w:jc w:val="both"/>
        <w:rPr>
          <w:rFonts w:ascii="Times New Roman" w:hAnsi="Times New Roman" w:cs="Times New Roman"/>
          <w:b/>
          <w:bCs/>
          <w:color w:val="2E74B5" w:themeColor="accent1" w:themeShade="BF"/>
          <w:sz w:val="24"/>
          <w:szCs w:val="24"/>
          <w:shd w:val="clear" w:color="auto" w:fill="FFFFFF"/>
        </w:rPr>
      </w:pPr>
      <w:hyperlink r:id="rId4" w:tgtFrame="_blank" w:history="1">
        <w:r w:rsidRPr="00237B5A">
          <w:rPr>
            <w:rStyle w:val="Hyperlink"/>
            <w:rFonts w:ascii="Times New Roman" w:hAnsi="Times New Roman" w:cs="Times New Roman"/>
            <w:color w:val="2E74B5" w:themeColor="accent1" w:themeShade="BF"/>
            <w:sz w:val="24"/>
            <w:szCs w:val="24"/>
            <w:shd w:val="clear" w:color="auto" w:fill="FFFFFF"/>
          </w:rPr>
          <w:t>https://www.jardcs.org/abstract.php?id=3400</w:t>
        </w:r>
      </w:hyperlink>
    </w:p>
    <w:p w:rsidR="000C4409" w:rsidRPr="00237B5A" w:rsidRDefault="000C4409" w:rsidP="00237B5A">
      <w:pPr>
        <w:jc w:val="both"/>
        <w:rPr>
          <w:rFonts w:ascii="Times New Roman" w:hAnsi="Times New Roman" w:cs="Times New Roman"/>
          <w:bCs/>
          <w:color w:val="2E74B5" w:themeColor="accent1" w:themeShade="BF"/>
          <w:sz w:val="24"/>
          <w:szCs w:val="24"/>
          <w:u w:val="single"/>
          <w:shd w:val="clear" w:color="auto" w:fill="FFFFFF"/>
        </w:rPr>
      </w:pPr>
      <w:bookmarkStart w:id="1" w:name="cj_link"/>
      <w:r w:rsidRPr="00237B5A">
        <w:rPr>
          <w:rFonts w:ascii="Times New Roman" w:hAnsi="Times New Roman" w:cs="Times New Roman"/>
          <w:color w:val="2E74B5" w:themeColor="accent1" w:themeShade="BF"/>
          <w:sz w:val="24"/>
          <w:szCs w:val="24"/>
          <w:u w:val="single"/>
        </w:rPr>
        <w:t xml:space="preserve"> </w:t>
      </w:r>
      <w:hyperlink r:id="rId5" w:tgtFrame="_blank" w:history="1"/>
      <w:bookmarkEnd w:id="1"/>
    </w:p>
    <w:p w:rsidR="000C4409" w:rsidRPr="00237B5A" w:rsidRDefault="000C4409" w:rsidP="00237B5A">
      <w:pPr>
        <w:spacing w:before="150"/>
        <w:jc w:val="both"/>
        <w:rPr>
          <w:rFonts w:ascii="Times New Roman" w:eastAsia="Times New Roman" w:hAnsi="Times New Roman" w:cs="Times New Roman"/>
          <w:bCs/>
          <w:sz w:val="24"/>
          <w:szCs w:val="24"/>
          <w:u w:val="single"/>
        </w:rPr>
      </w:pPr>
      <w:hyperlink r:id="rId6" w:history="1"/>
      <w:r w:rsidRPr="00237B5A">
        <w:rPr>
          <w:rStyle w:val="Strong"/>
          <w:rFonts w:ascii="Times New Roman" w:hAnsi="Times New Roman" w:cs="Times New Roman"/>
          <w:sz w:val="24"/>
          <w:szCs w:val="24"/>
          <w:shd w:val="clear" w:color="auto" w:fill="FFFFFF"/>
        </w:rPr>
        <w:t>DOI:</w:t>
      </w:r>
      <w:r w:rsidRPr="00237B5A">
        <w:rPr>
          <w:rFonts w:ascii="Times New Roman" w:eastAsia="Times New Roman" w:hAnsi="Times New Roman" w:cs="Times New Roman"/>
          <w:bCs/>
          <w:sz w:val="24"/>
          <w:szCs w:val="24"/>
          <w:u w:val="single"/>
        </w:rPr>
        <w:t xml:space="preserve"> </w:t>
      </w:r>
    </w:p>
    <w:p w:rsidR="00237B5A" w:rsidRPr="00237B5A" w:rsidRDefault="00237B5A" w:rsidP="00237B5A">
      <w:pPr>
        <w:spacing w:before="150"/>
        <w:jc w:val="both"/>
        <w:rPr>
          <w:rFonts w:ascii="Times New Roman" w:hAnsi="Times New Roman" w:cs="Times New Roman"/>
          <w:color w:val="2E74B5" w:themeColor="accent1" w:themeShade="BF"/>
          <w:sz w:val="24"/>
          <w:szCs w:val="24"/>
          <w:u w:val="single"/>
        </w:rPr>
      </w:pPr>
      <w:hyperlink r:id="rId7" w:history="1">
        <w:r w:rsidRPr="00237B5A">
          <w:rPr>
            <w:rStyle w:val="Hyperlink"/>
            <w:rFonts w:ascii="Times New Roman" w:hAnsi="Times New Roman" w:cs="Times New Roman"/>
            <w:color w:val="2E74B5" w:themeColor="accent1" w:themeShade="BF"/>
            <w:sz w:val="24"/>
            <w:szCs w:val="24"/>
            <w:shd w:val="clear" w:color="auto" w:fill="FFFFFF"/>
          </w:rPr>
          <w:t>10.5373/JARDCS/V12SP4/20201532</w:t>
        </w:r>
      </w:hyperlink>
    </w:p>
    <w:p w:rsidR="000C4409" w:rsidRPr="007C3B9D" w:rsidRDefault="000C4409" w:rsidP="000C4409">
      <w:pPr>
        <w:spacing w:before="150"/>
        <w:jc w:val="both"/>
        <w:rPr>
          <w:rFonts w:ascii="Times New Roman" w:hAnsi="Times New Roman" w:cs="Times New Roman"/>
          <w:color w:val="2E74B5" w:themeColor="accent1" w:themeShade="BF"/>
          <w:sz w:val="24"/>
          <w:szCs w:val="24"/>
          <w:u w:val="single"/>
        </w:rPr>
      </w:pPr>
      <w:r>
        <w:t xml:space="preserve"> </w:t>
      </w:r>
      <w:hyperlink r:id="rId8" w:history="1"/>
    </w:p>
    <w:p w:rsidR="000C4409" w:rsidRDefault="000C4409"/>
    <w:p w:rsidR="000C4409" w:rsidRDefault="000C4409"/>
    <w:sectPr w:rsidR="000C44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09"/>
    <w:rsid w:val="000530DA"/>
    <w:rsid w:val="000C4409"/>
    <w:rsid w:val="00237B5A"/>
    <w:rsid w:val="002B4E41"/>
    <w:rsid w:val="00386CD4"/>
    <w:rsid w:val="007065B6"/>
    <w:rsid w:val="007275B8"/>
    <w:rsid w:val="00780FF0"/>
    <w:rsid w:val="00A774A0"/>
    <w:rsid w:val="00BC0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CACC95-C3F7-4EB3-9C26-737C0F641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A774A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0C4409"/>
  </w:style>
  <w:style w:type="character" w:styleId="Hyperlink">
    <w:name w:val="Hyperlink"/>
    <w:basedOn w:val="DefaultParagraphFont"/>
    <w:uiPriority w:val="99"/>
    <w:unhideWhenUsed/>
    <w:rsid w:val="000C4409"/>
    <w:rPr>
      <w:color w:val="0000FF"/>
      <w:u w:val="single"/>
    </w:rPr>
  </w:style>
  <w:style w:type="character" w:styleId="Strong">
    <w:name w:val="Strong"/>
    <w:basedOn w:val="DefaultParagraphFont"/>
    <w:uiPriority w:val="22"/>
    <w:qFormat/>
    <w:rsid w:val="000C4409"/>
    <w:rPr>
      <w:b/>
      <w:bCs/>
    </w:rPr>
  </w:style>
  <w:style w:type="character" w:customStyle="1" w:styleId="Heading5Char">
    <w:name w:val="Heading 5 Char"/>
    <w:basedOn w:val="DefaultParagraphFont"/>
    <w:link w:val="Heading5"/>
    <w:uiPriority w:val="9"/>
    <w:rsid w:val="00A774A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348705">
      <w:bodyDiv w:val="1"/>
      <w:marLeft w:val="0"/>
      <w:marRight w:val="0"/>
      <w:marTop w:val="0"/>
      <w:marBottom w:val="0"/>
      <w:divBdr>
        <w:top w:val="none" w:sz="0" w:space="0" w:color="auto"/>
        <w:left w:val="none" w:sz="0" w:space="0" w:color="auto"/>
        <w:bottom w:val="none" w:sz="0" w:space="0" w:color="auto"/>
        <w:right w:val="none" w:sz="0" w:space="0" w:color="auto"/>
      </w:divBdr>
    </w:div>
    <w:div w:id="208949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2F0734242X20914753" TargetMode="External"/><Relationship Id="rId3" Type="http://schemas.openxmlformats.org/officeDocument/2006/relationships/webSettings" Target="webSettings.xml"/><Relationship Id="rId7" Type="http://schemas.openxmlformats.org/officeDocument/2006/relationships/hyperlink" Target="http://doi.org/10.5373/JARDCS/V12SP4/2020153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doi/full/10.1080/15440478.2018.1546638" TargetMode="External"/><Relationship Id="rId5" Type="http://schemas.openxmlformats.org/officeDocument/2006/relationships/hyperlink" Target="https://journals.sagepub.com/doi/abs/10.1177/0734242X20914753" TargetMode="External"/><Relationship Id="rId10" Type="http://schemas.openxmlformats.org/officeDocument/2006/relationships/theme" Target="theme/theme1.xml"/><Relationship Id="rId4" Type="http://schemas.openxmlformats.org/officeDocument/2006/relationships/hyperlink" Target="https://www.jardcs.org/abstract.php?id=340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2021-11-04T04:07:00Z</dcterms:created>
  <dcterms:modified xsi:type="dcterms:W3CDTF">2021-11-04T04:15:00Z</dcterms:modified>
</cp:coreProperties>
</file>