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24D2" w:rsidRPr="00940B26" w:rsidRDefault="0003138A" w:rsidP="00643124">
      <w:pPr>
        <w:jc w:val="both"/>
        <w:rPr>
          <w:rFonts w:ascii="Times New Roman" w:hAnsi="Times New Roman" w:cs="Times New Roman"/>
          <w:bCs/>
          <w:color w:val="4C4C4C"/>
          <w:sz w:val="44"/>
          <w:szCs w:val="44"/>
          <w:shd w:val="clear" w:color="auto" w:fill="FFFFFF"/>
        </w:rPr>
      </w:pPr>
      <w:r w:rsidRPr="00940B26">
        <w:rPr>
          <w:rFonts w:ascii="Times New Roman" w:hAnsi="Times New Roman" w:cs="Times New Roman"/>
          <w:bCs/>
          <w:color w:val="4C4C4C"/>
          <w:sz w:val="44"/>
          <w:szCs w:val="44"/>
          <w:shd w:val="clear" w:color="auto" w:fill="FFFFFF"/>
        </w:rPr>
        <w:t>Fe3o4 Nanofluid Injected Photonic Crystal Fiber for Magnetic Field Sensing Applications</w:t>
      </w:r>
    </w:p>
    <w:p w:rsidR="00940B26" w:rsidRDefault="00940B26" w:rsidP="00643124">
      <w:pPr>
        <w:jc w:val="both"/>
        <w:rPr>
          <w:rFonts w:ascii="Times New Roman" w:hAnsi="Times New Roman" w:cs="Times New Roman"/>
          <w:color w:val="2E74B5" w:themeColor="accent1" w:themeShade="BF"/>
          <w:sz w:val="24"/>
          <w:szCs w:val="24"/>
        </w:rPr>
      </w:pPr>
      <w:bookmarkStart w:id="0" w:name="bau005"/>
    </w:p>
    <w:p w:rsidR="0003138A" w:rsidRPr="00940B26" w:rsidRDefault="00AD2B37" w:rsidP="00643124">
      <w:pPr>
        <w:jc w:val="both"/>
        <w:rPr>
          <w:rFonts w:ascii="Times New Roman" w:hAnsi="Times New Roman" w:cs="Times New Roman"/>
          <w:b/>
          <w:bCs/>
          <w:color w:val="2E74B5" w:themeColor="accent1" w:themeShade="BF"/>
          <w:sz w:val="24"/>
          <w:szCs w:val="24"/>
          <w:shd w:val="clear" w:color="auto" w:fill="FFFFFF"/>
        </w:rPr>
      </w:pPr>
      <w:hyperlink r:id="rId4" w:anchor="!" w:history="1">
        <w:r w:rsidRPr="00940B26">
          <w:rPr>
            <w:rStyle w:val="text"/>
            <w:rFonts w:ascii="Times New Roman" w:hAnsi="Times New Roman" w:cs="Times New Roman"/>
            <w:color w:val="2E74B5" w:themeColor="accent1" w:themeShade="BF"/>
            <w:sz w:val="24"/>
            <w:szCs w:val="24"/>
          </w:rPr>
          <w:t>Sumaiya Akhtar</w:t>
        </w:r>
        <w:r w:rsidR="001F386D" w:rsidRPr="00940B26">
          <w:rPr>
            <w:rStyle w:val="text"/>
            <w:rFonts w:ascii="Times New Roman" w:hAnsi="Times New Roman" w:cs="Times New Roman"/>
            <w:color w:val="2E74B5" w:themeColor="accent1" w:themeShade="BF"/>
            <w:sz w:val="24"/>
            <w:szCs w:val="24"/>
          </w:rPr>
          <w:t xml:space="preserve"> </w:t>
        </w:r>
        <w:r w:rsidRPr="00940B26">
          <w:rPr>
            <w:rStyle w:val="text"/>
            <w:rFonts w:ascii="Times New Roman" w:hAnsi="Times New Roman" w:cs="Times New Roman"/>
            <w:color w:val="2E74B5" w:themeColor="accent1" w:themeShade="BF"/>
            <w:sz w:val="24"/>
            <w:szCs w:val="24"/>
          </w:rPr>
          <w:t>Mitu</w:t>
        </w:r>
      </w:hyperlink>
      <w:bookmarkEnd w:id="0"/>
      <w:r w:rsidRPr="00940B26">
        <w:rPr>
          <w:rFonts w:ascii="Times New Roman" w:hAnsi="Times New Roman" w:cs="Times New Roman"/>
          <w:color w:val="2E74B5" w:themeColor="accent1" w:themeShade="BF"/>
          <w:sz w:val="24"/>
          <w:szCs w:val="24"/>
        </w:rPr>
        <w:t xml:space="preserve">, </w:t>
      </w:r>
      <w:r w:rsidRPr="00940B26">
        <w:rPr>
          <w:rStyle w:val="text"/>
          <w:rFonts w:ascii="Times New Roman" w:hAnsi="Times New Roman" w:cs="Times New Roman"/>
          <w:color w:val="2E74B5" w:themeColor="accent1" w:themeShade="BF"/>
          <w:sz w:val="24"/>
          <w:szCs w:val="24"/>
          <w:shd w:val="clear" w:color="auto" w:fill="F5F5F5"/>
        </w:rPr>
        <w:t>Dipak Kumar</w:t>
      </w:r>
      <w:r w:rsidRPr="00940B26">
        <w:rPr>
          <w:rFonts w:ascii="Times New Roman" w:hAnsi="Times New Roman" w:cs="Times New Roman"/>
          <w:color w:val="2E74B5" w:themeColor="accent1" w:themeShade="BF"/>
          <w:sz w:val="24"/>
          <w:szCs w:val="24"/>
          <w:shd w:val="clear" w:color="auto" w:fill="F5F5F5"/>
        </w:rPr>
        <w:t> </w:t>
      </w:r>
      <w:r w:rsidRPr="00940B26">
        <w:rPr>
          <w:rStyle w:val="text"/>
          <w:rFonts w:ascii="Times New Roman" w:hAnsi="Times New Roman" w:cs="Times New Roman"/>
          <w:color w:val="2E74B5" w:themeColor="accent1" w:themeShade="BF"/>
          <w:sz w:val="24"/>
          <w:szCs w:val="24"/>
          <w:shd w:val="clear" w:color="auto" w:fill="F5F5F5"/>
        </w:rPr>
        <w:t>Dey</w:t>
      </w:r>
      <w:r w:rsidRPr="00940B26">
        <w:rPr>
          <w:rStyle w:val="text"/>
          <w:rFonts w:ascii="Times New Roman" w:hAnsi="Times New Roman" w:cs="Times New Roman"/>
          <w:color w:val="2E74B5" w:themeColor="accent1" w:themeShade="BF"/>
          <w:sz w:val="24"/>
          <w:szCs w:val="24"/>
          <w:shd w:val="clear" w:color="auto" w:fill="F5F5F5"/>
        </w:rPr>
        <w:t xml:space="preserve">, </w:t>
      </w:r>
      <w:r w:rsidRPr="00940B26">
        <w:rPr>
          <w:rStyle w:val="text"/>
          <w:rFonts w:ascii="Times New Roman" w:hAnsi="Times New Roman" w:cs="Times New Roman"/>
          <w:color w:val="2E74B5" w:themeColor="accent1" w:themeShade="BF"/>
          <w:sz w:val="24"/>
          <w:szCs w:val="24"/>
          <w:shd w:val="clear" w:color="auto" w:fill="F5F5F5"/>
        </w:rPr>
        <w:t>Kawsar</w:t>
      </w:r>
      <w:r w:rsidRPr="00940B26">
        <w:rPr>
          <w:rFonts w:ascii="Times New Roman" w:hAnsi="Times New Roman" w:cs="Times New Roman"/>
          <w:color w:val="2E74B5" w:themeColor="accent1" w:themeShade="BF"/>
          <w:sz w:val="24"/>
          <w:szCs w:val="24"/>
          <w:shd w:val="clear" w:color="auto" w:fill="F5F5F5"/>
        </w:rPr>
        <w:t> </w:t>
      </w:r>
      <w:r w:rsidRPr="00940B26">
        <w:rPr>
          <w:rStyle w:val="text"/>
          <w:rFonts w:ascii="Times New Roman" w:hAnsi="Times New Roman" w:cs="Times New Roman"/>
          <w:color w:val="2E74B5" w:themeColor="accent1" w:themeShade="BF"/>
          <w:sz w:val="24"/>
          <w:szCs w:val="24"/>
          <w:shd w:val="clear" w:color="auto" w:fill="F5F5F5"/>
        </w:rPr>
        <w:t>Ahmed</w:t>
      </w:r>
      <w:r w:rsidRPr="00940B26">
        <w:rPr>
          <w:rStyle w:val="text"/>
          <w:rFonts w:ascii="Times New Roman" w:hAnsi="Times New Roman" w:cs="Times New Roman"/>
          <w:color w:val="2E74B5" w:themeColor="accent1" w:themeShade="BF"/>
          <w:sz w:val="24"/>
          <w:szCs w:val="24"/>
          <w:shd w:val="clear" w:color="auto" w:fill="F5F5F5"/>
        </w:rPr>
        <w:t xml:space="preserve">, </w:t>
      </w:r>
      <w:r w:rsidRPr="00940B26">
        <w:rPr>
          <w:rStyle w:val="text"/>
          <w:rFonts w:ascii="Times New Roman" w:hAnsi="Times New Roman" w:cs="Times New Roman"/>
          <w:color w:val="2E74B5" w:themeColor="accent1" w:themeShade="BF"/>
          <w:sz w:val="24"/>
          <w:szCs w:val="24"/>
          <w:shd w:val="clear" w:color="auto" w:fill="F5F5F5"/>
        </w:rPr>
        <w:t>Bikash Kumar</w:t>
      </w:r>
      <w:r w:rsidRPr="00940B26">
        <w:rPr>
          <w:rFonts w:ascii="Times New Roman" w:hAnsi="Times New Roman" w:cs="Times New Roman"/>
          <w:color w:val="2E74B5" w:themeColor="accent1" w:themeShade="BF"/>
          <w:sz w:val="24"/>
          <w:szCs w:val="24"/>
          <w:shd w:val="clear" w:color="auto" w:fill="F5F5F5"/>
        </w:rPr>
        <w:t> </w:t>
      </w:r>
      <w:r w:rsidRPr="00940B26">
        <w:rPr>
          <w:rStyle w:val="text"/>
          <w:rFonts w:ascii="Times New Roman" w:hAnsi="Times New Roman" w:cs="Times New Roman"/>
          <w:color w:val="2E74B5" w:themeColor="accent1" w:themeShade="BF"/>
          <w:sz w:val="24"/>
          <w:szCs w:val="24"/>
          <w:shd w:val="clear" w:color="auto" w:fill="F5F5F5"/>
        </w:rPr>
        <w:t>Paul</w:t>
      </w:r>
      <w:r w:rsidRPr="00940B26">
        <w:rPr>
          <w:rStyle w:val="text"/>
          <w:rFonts w:ascii="Times New Roman" w:hAnsi="Times New Roman" w:cs="Times New Roman"/>
          <w:color w:val="2E74B5" w:themeColor="accent1" w:themeShade="BF"/>
          <w:sz w:val="24"/>
          <w:szCs w:val="24"/>
          <w:shd w:val="clear" w:color="auto" w:fill="F5F5F5"/>
        </w:rPr>
        <w:t xml:space="preserve">, </w:t>
      </w:r>
      <w:bookmarkStart w:id="1" w:name="bau025"/>
      <w:r w:rsidR="00940B26" w:rsidRPr="00940B26">
        <w:rPr>
          <w:rFonts w:ascii="Times New Roman" w:hAnsi="Times New Roman" w:cs="Times New Roman"/>
          <w:color w:val="2E74B5" w:themeColor="accent1" w:themeShade="BF"/>
          <w:sz w:val="24"/>
          <w:szCs w:val="24"/>
        </w:rPr>
        <w:fldChar w:fldCharType="begin"/>
      </w:r>
      <w:r w:rsidR="00940B26" w:rsidRPr="00940B26">
        <w:rPr>
          <w:rFonts w:ascii="Times New Roman" w:hAnsi="Times New Roman" w:cs="Times New Roman"/>
          <w:color w:val="2E74B5" w:themeColor="accent1" w:themeShade="BF"/>
          <w:sz w:val="24"/>
          <w:szCs w:val="24"/>
        </w:rPr>
        <w:instrText xml:space="preserve"> HYPERLINK "https://www.sciencedirect.com/author/57192920419/yanhua-luo" </w:instrText>
      </w:r>
      <w:r w:rsidR="00940B26" w:rsidRPr="00940B26">
        <w:rPr>
          <w:rFonts w:ascii="Times New Roman" w:hAnsi="Times New Roman" w:cs="Times New Roman"/>
          <w:color w:val="2E74B5" w:themeColor="accent1" w:themeShade="BF"/>
          <w:sz w:val="24"/>
          <w:szCs w:val="24"/>
        </w:rPr>
        <w:fldChar w:fldCharType="separate"/>
      </w:r>
      <w:r w:rsidR="00940B26" w:rsidRPr="00940B26">
        <w:rPr>
          <w:rStyle w:val="text"/>
          <w:rFonts w:ascii="Times New Roman" w:hAnsi="Times New Roman" w:cs="Times New Roman"/>
          <w:color w:val="2E74B5" w:themeColor="accent1" w:themeShade="BF"/>
          <w:sz w:val="24"/>
          <w:szCs w:val="24"/>
        </w:rPr>
        <w:t>Yanhua</w:t>
      </w:r>
      <w:r w:rsidR="00940B26" w:rsidRPr="00940B26">
        <w:rPr>
          <w:rStyle w:val="text"/>
          <w:rFonts w:ascii="Times New Roman" w:hAnsi="Times New Roman" w:cs="Times New Roman"/>
          <w:color w:val="2E74B5" w:themeColor="accent1" w:themeShade="BF"/>
          <w:sz w:val="24"/>
          <w:szCs w:val="24"/>
        </w:rPr>
        <w:t xml:space="preserve"> </w:t>
      </w:r>
      <w:r w:rsidR="00940B26" w:rsidRPr="00940B26">
        <w:rPr>
          <w:rStyle w:val="text"/>
          <w:rFonts w:ascii="Times New Roman" w:hAnsi="Times New Roman" w:cs="Times New Roman"/>
          <w:color w:val="2E74B5" w:themeColor="accent1" w:themeShade="BF"/>
          <w:sz w:val="24"/>
          <w:szCs w:val="24"/>
        </w:rPr>
        <w:t>Luo</w:t>
      </w:r>
      <w:r w:rsidR="00940B26" w:rsidRPr="00940B26">
        <w:rPr>
          <w:rFonts w:ascii="Times New Roman" w:hAnsi="Times New Roman" w:cs="Times New Roman"/>
          <w:color w:val="2E74B5" w:themeColor="accent1" w:themeShade="BF"/>
          <w:sz w:val="24"/>
          <w:szCs w:val="24"/>
        </w:rPr>
        <w:fldChar w:fldCharType="end"/>
      </w:r>
      <w:bookmarkEnd w:id="1"/>
      <w:r w:rsidR="00940B26" w:rsidRPr="00940B26">
        <w:rPr>
          <w:rFonts w:ascii="Times New Roman" w:hAnsi="Times New Roman" w:cs="Times New Roman"/>
          <w:color w:val="2E74B5" w:themeColor="accent1" w:themeShade="BF"/>
          <w:sz w:val="24"/>
          <w:szCs w:val="24"/>
        </w:rPr>
        <w:t xml:space="preserve">, R. </w:t>
      </w:r>
      <w:bookmarkStart w:id="2" w:name="bau030"/>
      <w:r w:rsidR="00940B26" w:rsidRPr="00940B26">
        <w:rPr>
          <w:rFonts w:ascii="Times New Roman" w:hAnsi="Times New Roman" w:cs="Times New Roman"/>
          <w:color w:val="2E74B5" w:themeColor="accent1" w:themeShade="BF"/>
          <w:sz w:val="24"/>
          <w:szCs w:val="24"/>
        </w:rPr>
        <w:fldChar w:fldCharType="begin"/>
      </w:r>
      <w:r w:rsidR="00940B26" w:rsidRPr="00940B26">
        <w:rPr>
          <w:rFonts w:ascii="Times New Roman" w:hAnsi="Times New Roman" w:cs="Times New Roman"/>
          <w:color w:val="2E74B5" w:themeColor="accent1" w:themeShade="BF"/>
          <w:sz w:val="24"/>
          <w:szCs w:val="24"/>
        </w:rPr>
        <w:instrText xml:space="preserve"> HYPERLINK "https://www.sciencedirect.com/science/article/abs/pii/S0304885319329087" \l "!" </w:instrText>
      </w:r>
      <w:r w:rsidR="00940B26" w:rsidRPr="00940B26">
        <w:rPr>
          <w:rFonts w:ascii="Times New Roman" w:hAnsi="Times New Roman" w:cs="Times New Roman"/>
          <w:color w:val="2E74B5" w:themeColor="accent1" w:themeShade="BF"/>
          <w:sz w:val="24"/>
          <w:szCs w:val="24"/>
        </w:rPr>
        <w:fldChar w:fldCharType="separate"/>
      </w:r>
      <w:r w:rsidR="00940B26" w:rsidRPr="00940B26">
        <w:rPr>
          <w:rStyle w:val="text"/>
          <w:rFonts w:ascii="Times New Roman" w:hAnsi="Times New Roman" w:cs="Times New Roman"/>
          <w:color w:val="2E74B5" w:themeColor="accent1" w:themeShade="BF"/>
          <w:sz w:val="24"/>
          <w:szCs w:val="24"/>
        </w:rPr>
        <w:t>Zakaria</w:t>
      </w:r>
      <w:r w:rsidR="00940B26" w:rsidRPr="00940B26">
        <w:rPr>
          <w:rFonts w:ascii="Times New Roman" w:hAnsi="Times New Roman" w:cs="Times New Roman"/>
          <w:color w:val="2E74B5" w:themeColor="accent1" w:themeShade="BF"/>
          <w:sz w:val="24"/>
          <w:szCs w:val="24"/>
        </w:rPr>
        <w:fldChar w:fldCharType="end"/>
      </w:r>
      <w:bookmarkEnd w:id="2"/>
      <w:r w:rsidR="00940B26" w:rsidRPr="00940B26">
        <w:rPr>
          <w:rFonts w:ascii="Times New Roman" w:hAnsi="Times New Roman" w:cs="Times New Roman"/>
          <w:color w:val="2E74B5" w:themeColor="accent1" w:themeShade="BF"/>
          <w:sz w:val="24"/>
          <w:szCs w:val="24"/>
        </w:rPr>
        <w:t xml:space="preserve">, </w:t>
      </w:r>
      <w:bookmarkStart w:id="3" w:name="bau035"/>
      <w:r w:rsidR="00940B26" w:rsidRPr="00940B26">
        <w:rPr>
          <w:rFonts w:ascii="Times New Roman" w:hAnsi="Times New Roman" w:cs="Times New Roman"/>
          <w:color w:val="2E74B5" w:themeColor="accent1" w:themeShade="BF"/>
          <w:sz w:val="24"/>
          <w:szCs w:val="24"/>
        </w:rPr>
        <w:fldChar w:fldCharType="begin"/>
      </w:r>
      <w:r w:rsidR="00940B26" w:rsidRPr="00940B26">
        <w:rPr>
          <w:rFonts w:ascii="Times New Roman" w:hAnsi="Times New Roman" w:cs="Times New Roman"/>
          <w:color w:val="2E74B5" w:themeColor="accent1" w:themeShade="BF"/>
          <w:sz w:val="24"/>
          <w:szCs w:val="24"/>
        </w:rPr>
        <w:instrText xml:space="preserve"> HYPERLINK "https://www.sciencedirect.com/science/article/abs/pii/S0304885319329087" \l "!" </w:instrText>
      </w:r>
      <w:r w:rsidR="00940B26" w:rsidRPr="00940B26">
        <w:rPr>
          <w:rFonts w:ascii="Times New Roman" w:hAnsi="Times New Roman" w:cs="Times New Roman"/>
          <w:color w:val="2E74B5" w:themeColor="accent1" w:themeShade="BF"/>
          <w:sz w:val="24"/>
          <w:szCs w:val="24"/>
        </w:rPr>
        <w:fldChar w:fldCharType="separate"/>
      </w:r>
      <w:r w:rsidR="00940B26" w:rsidRPr="00940B26">
        <w:rPr>
          <w:rStyle w:val="text"/>
          <w:rFonts w:ascii="Times New Roman" w:hAnsi="Times New Roman" w:cs="Times New Roman"/>
          <w:color w:val="2E74B5" w:themeColor="accent1" w:themeShade="BF"/>
          <w:sz w:val="24"/>
          <w:szCs w:val="24"/>
        </w:rPr>
        <w:t>Vigneswaran</w:t>
      </w:r>
      <w:r w:rsidR="00940B26" w:rsidRPr="00940B26">
        <w:rPr>
          <w:rStyle w:val="text"/>
          <w:rFonts w:ascii="Times New Roman" w:hAnsi="Times New Roman" w:cs="Times New Roman"/>
          <w:color w:val="2E74B5" w:themeColor="accent1" w:themeShade="BF"/>
          <w:sz w:val="24"/>
          <w:szCs w:val="24"/>
        </w:rPr>
        <w:t xml:space="preserve"> </w:t>
      </w:r>
      <w:r w:rsidR="00940B26" w:rsidRPr="00940B26">
        <w:rPr>
          <w:rStyle w:val="text"/>
          <w:rFonts w:ascii="Times New Roman" w:hAnsi="Times New Roman" w:cs="Times New Roman"/>
          <w:color w:val="2E74B5" w:themeColor="accent1" w:themeShade="BF"/>
          <w:sz w:val="24"/>
          <w:szCs w:val="24"/>
        </w:rPr>
        <w:t>Dhasarathan</w:t>
      </w:r>
      <w:r w:rsidR="00940B26" w:rsidRPr="00940B26">
        <w:rPr>
          <w:rStyle w:val="text"/>
          <w:rFonts w:ascii="Times New Roman" w:hAnsi="Times New Roman" w:cs="Times New Roman"/>
          <w:color w:val="2E74B5" w:themeColor="accent1" w:themeShade="BF"/>
          <w:sz w:val="24"/>
          <w:szCs w:val="24"/>
        </w:rPr>
        <w:t xml:space="preserve">               </w:t>
      </w:r>
      <w:r w:rsidR="00940B26" w:rsidRPr="00940B26">
        <w:rPr>
          <w:rFonts w:ascii="Times New Roman" w:hAnsi="Times New Roman" w:cs="Times New Roman"/>
          <w:color w:val="2E74B5" w:themeColor="accent1" w:themeShade="BF"/>
          <w:sz w:val="24"/>
          <w:szCs w:val="24"/>
        </w:rPr>
        <w:fldChar w:fldCharType="end"/>
      </w:r>
      <w:bookmarkEnd w:id="3"/>
    </w:p>
    <w:p w:rsidR="003D3EE8" w:rsidRDefault="003D3EE8" w:rsidP="00643124">
      <w:pPr>
        <w:jc w:val="both"/>
        <w:rPr>
          <w:rFonts w:ascii="Times New Roman" w:hAnsi="Times New Roman" w:cs="Times New Roman"/>
          <w:b/>
          <w:bCs/>
          <w:color w:val="4C4C4C"/>
          <w:sz w:val="24"/>
          <w:szCs w:val="24"/>
          <w:shd w:val="clear" w:color="auto" w:fill="FFFFFF"/>
        </w:rPr>
      </w:pPr>
      <w:bookmarkStart w:id="4" w:name="_GoBack"/>
      <w:bookmarkEnd w:id="4"/>
    </w:p>
    <w:p w:rsidR="00643124" w:rsidRPr="001F386D" w:rsidRDefault="00643124" w:rsidP="00643124">
      <w:pPr>
        <w:jc w:val="both"/>
        <w:rPr>
          <w:rFonts w:ascii="Times New Roman" w:hAnsi="Times New Roman" w:cs="Times New Roman"/>
          <w:b/>
          <w:bCs/>
          <w:color w:val="4C4C4C"/>
          <w:sz w:val="24"/>
          <w:szCs w:val="24"/>
          <w:shd w:val="clear" w:color="auto" w:fill="FFFFFF"/>
        </w:rPr>
      </w:pPr>
      <w:r w:rsidRPr="001F386D">
        <w:rPr>
          <w:rFonts w:ascii="Times New Roman" w:hAnsi="Times New Roman" w:cs="Times New Roman"/>
          <w:b/>
          <w:bCs/>
          <w:color w:val="4C4C4C"/>
          <w:sz w:val="24"/>
          <w:szCs w:val="24"/>
          <w:shd w:val="clear" w:color="auto" w:fill="FFFFFF"/>
        </w:rPr>
        <w:t>Abstract:</w:t>
      </w:r>
    </w:p>
    <w:p w:rsidR="00AA4116" w:rsidRPr="001F386D" w:rsidRDefault="00AA4116" w:rsidP="00643124">
      <w:pPr>
        <w:jc w:val="both"/>
        <w:rPr>
          <w:rFonts w:ascii="Times New Roman" w:hAnsi="Times New Roman" w:cs="Times New Roman"/>
          <w:b/>
          <w:bCs/>
          <w:color w:val="4C4C4C"/>
          <w:sz w:val="24"/>
          <w:szCs w:val="24"/>
          <w:shd w:val="clear" w:color="auto" w:fill="FFFFFF"/>
        </w:rPr>
      </w:pPr>
      <w:r w:rsidRPr="001F386D">
        <w:rPr>
          <w:rFonts w:ascii="Times New Roman" w:hAnsi="Times New Roman" w:cs="Times New Roman"/>
          <w:color w:val="2E2E2E"/>
          <w:sz w:val="24"/>
          <w:szCs w:val="24"/>
        </w:rPr>
        <w:t xml:space="preserve">This work proposes a novel magnetic field sensor based on nanoparticle </w:t>
      </w:r>
      <w:proofErr w:type="spellStart"/>
      <w:r w:rsidRPr="001F386D">
        <w:rPr>
          <w:rFonts w:ascii="Times New Roman" w:hAnsi="Times New Roman" w:cs="Times New Roman"/>
          <w:color w:val="2E2E2E"/>
          <w:sz w:val="24"/>
          <w:szCs w:val="24"/>
        </w:rPr>
        <w:t>ferrosoferric</w:t>
      </w:r>
      <w:proofErr w:type="spellEnd"/>
      <w:r w:rsidRPr="001F386D">
        <w:rPr>
          <w:rFonts w:ascii="Times New Roman" w:hAnsi="Times New Roman" w:cs="Times New Roman"/>
          <w:color w:val="2E2E2E"/>
          <w:sz w:val="24"/>
          <w:szCs w:val="24"/>
        </w:rPr>
        <w:t xml:space="preserve"> oxide (Fe</w:t>
      </w:r>
      <w:r w:rsidRPr="001F386D">
        <w:rPr>
          <w:rFonts w:ascii="Times New Roman" w:hAnsi="Times New Roman" w:cs="Times New Roman"/>
          <w:color w:val="2E2E2E"/>
          <w:sz w:val="24"/>
          <w:szCs w:val="24"/>
          <w:vertAlign w:val="subscript"/>
        </w:rPr>
        <w:t>3</w:t>
      </w:r>
      <w:r w:rsidRPr="001F386D">
        <w:rPr>
          <w:rFonts w:ascii="Times New Roman" w:hAnsi="Times New Roman" w:cs="Times New Roman"/>
          <w:color w:val="2E2E2E"/>
          <w:sz w:val="24"/>
          <w:szCs w:val="24"/>
        </w:rPr>
        <w:t>O</w:t>
      </w:r>
      <w:r w:rsidRPr="001F386D">
        <w:rPr>
          <w:rFonts w:ascii="Times New Roman" w:hAnsi="Times New Roman" w:cs="Times New Roman"/>
          <w:color w:val="2E2E2E"/>
          <w:sz w:val="24"/>
          <w:szCs w:val="24"/>
          <w:vertAlign w:val="subscript"/>
        </w:rPr>
        <w:t>4</w:t>
      </w:r>
      <w:r w:rsidRPr="001F386D">
        <w:rPr>
          <w:rFonts w:ascii="Times New Roman" w:hAnsi="Times New Roman" w:cs="Times New Roman"/>
          <w:color w:val="2E2E2E"/>
          <w:sz w:val="24"/>
          <w:szCs w:val="24"/>
        </w:rPr>
        <w:t>) magnetic fluid for different magnetic field strength from 100 </w:t>
      </w:r>
      <w:proofErr w:type="spellStart"/>
      <w:r w:rsidRPr="001F386D">
        <w:rPr>
          <w:rFonts w:ascii="Times New Roman" w:hAnsi="Times New Roman" w:cs="Times New Roman"/>
          <w:color w:val="2E2E2E"/>
          <w:sz w:val="24"/>
          <w:szCs w:val="24"/>
        </w:rPr>
        <w:t>Oe</w:t>
      </w:r>
      <w:proofErr w:type="spellEnd"/>
      <w:r w:rsidRPr="001F386D">
        <w:rPr>
          <w:rFonts w:ascii="Times New Roman" w:hAnsi="Times New Roman" w:cs="Times New Roman"/>
          <w:color w:val="2E2E2E"/>
          <w:sz w:val="24"/>
          <w:szCs w:val="24"/>
        </w:rPr>
        <w:t xml:space="preserve"> to 160 </w:t>
      </w:r>
      <w:proofErr w:type="spellStart"/>
      <w:r w:rsidRPr="001F386D">
        <w:rPr>
          <w:rFonts w:ascii="Times New Roman" w:hAnsi="Times New Roman" w:cs="Times New Roman"/>
          <w:color w:val="2E2E2E"/>
          <w:sz w:val="24"/>
          <w:szCs w:val="24"/>
        </w:rPr>
        <w:t>Oe</w:t>
      </w:r>
      <w:proofErr w:type="spellEnd"/>
      <w:r w:rsidRPr="001F386D">
        <w:rPr>
          <w:rFonts w:ascii="Times New Roman" w:hAnsi="Times New Roman" w:cs="Times New Roman"/>
          <w:color w:val="2E2E2E"/>
          <w:sz w:val="24"/>
          <w:szCs w:val="24"/>
        </w:rPr>
        <w:t>. Investigations are performed to verify the simulation model and measure the spectral shift for applied magnetic field strength. The results of this task indicate that it has high sensitivity response with the variation of various magnetic field strength (</w:t>
      </w:r>
      <w:proofErr w:type="spellStart"/>
      <w:r w:rsidRPr="001F386D">
        <w:rPr>
          <w:rFonts w:ascii="Times New Roman" w:hAnsi="Times New Roman" w:cs="Times New Roman"/>
          <w:color w:val="2E2E2E"/>
          <w:sz w:val="24"/>
          <w:szCs w:val="24"/>
        </w:rPr>
        <w:t>Oe</w:t>
      </w:r>
      <w:proofErr w:type="spellEnd"/>
      <w:r w:rsidRPr="001F386D">
        <w:rPr>
          <w:rFonts w:ascii="Times New Roman" w:hAnsi="Times New Roman" w:cs="Times New Roman"/>
          <w:color w:val="2E2E2E"/>
          <w:sz w:val="24"/>
          <w:szCs w:val="24"/>
        </w:rPr>
        <w:t>). The reported sensitivity as 83268.46 nm/RIU and 83188.25 nm/RIU for both for X and Y polarization respectively and it will be the maximum sensitivity to the best of knowledge. The other significant of this work that the proposed sensor seem to be as simple structure, low cost, high accuracy and also helpful for </w:t>
      </w:r>
      <w:hyperlink r:id="rId5" w:tooltip="Learn more about microfluidics from ScienceDirect's AI-generated Topic Pages" w:history="1">
        <w:r w:rsidRPr="001F386D">
          <w:rPr>
            <w:rStyle w:val="Hyperlink"/>
            <w:rFonts w:ascii="Times New Roman" w:hAnsi="Times New Roman" w:cs="Times New Roman"/>
            <w:color w:val="2E2E2E"/>
            <w:sz w:val="24"/>
            <w:szCs w:val="24"/>
          </w:rPr>
          <w:t>microfluidics</w:t>
        </w:r>
      </w:hyperlink>
      <w:r w:rsidRPr="001F386D">
        <w:rPr>
          <w:rFonts w:ascii="Times New Roman" w:hAnsi="Times New Roman" w:cs="Times New Roman"/>
          <w:color w:val="2E2E2E"/>
          <w:sz w:val="24"/>
          <w:szCs w:val="24"/>
        </w:rPr>
        <w:t> technology.</w:t>
      </w:r>
    </w:p>
    <w:p w:rsidR="003D3EE8" w:rsidRDefault="003D3EE8" w:rsidP="00643124">
      <w:pPr>
        <w:jc w:val="both"/>
        <w:rPr>
          <w:rFonts w:ascii="Times New Roman" w:hAnsi="Times New Roman" w:cs="Times New Roman"/>
          <w:b/>
          <w:bCs/>
          <w:color w:val="4C4C4C"/>
          <w:sz w:val="24"/>
          <w:szCs w:val="24"/>
          <w:shd w:val="clear" w:color="auto" w:fill="FFFFFF"/>
        </w:rPr>
      </w:pPr>
    </w:p>
    <w:p w:rsidR="00643124" w:rsidRPr="001F386D" w:rsidRDefault="00643124" w:rsidP="00643124">
      <w:pPr>
        <w:jc w:val="both"/>
        <w:rPr>
          <w:rFonts w:ascii="Times New Roman" w:hAnsi="Times New Roman" w:cs="Times New Roman"/>
          <w:b/>
          <w:bCs/>
          <w:color w:val="4C4C4C"/>
          <w:sz w:val="24"/>
          <w:szCs w:val="24"/>
          <w:shd w:val="clear" w:color="auto" w:fill="FFFFFF"/>
        </w:rPr>
      </w:pPr>
      <w:r w:rsidRPr="001F386D">
        <w:rPr>
          <w:rFonts w:ascii="Times New Roman" w:hAnsi="Times New Roman" w:cs="Times New Roman"/>
          <w:b/>
          <w:bCs/>
          <w:color w:val="4C4C4C"/>
          <w:sz w:val="24"/>
          <w:szCs w:val="24"/>
          <w:shd w:val="clear" w:color="auto" w:fill="FFFFFF"/>
        </w:rPr>
        <w:t>Conference / Journal Link:</w:t>
      </w:r>
    </w:p>
    <w:p w:rsidR="0003138A" w:rsidRPr="003D3EE8" w:rsidRDefault="0003138A" w:rsidP="00643124">
      <w:pPr>
        <w:jc w:val="both"/>
        <w:rPr>
          <w:rFonts w:ascii="Times New Roman" w:hAnsi="Times New Roman" w:cs="Times New Roman"/>
          <w:b/>
          <w:bCs/>
          <w:color w:val="2E74B5" w:themeColor="accent1" w:themeShade="BF"/>
          <w:sz w:val="24"/>
          <w:szCs w:val="24"/>
          <w:u w:val="single"/>
          <w:shd w:val="clear" w:color="auto" w:fill="FFFFFF"/>
        </w:rPr>
      </w:pPr>
      <w:hyperlink r:id="rId6" w:tgtFrame="_blank" w:history="1">
        <w:r w:rsidRPr="003D3EE8">
          <w:rPr>
            <w:rStyle w:val="Hyperlink"/>
            <w:rFonts w:ascii="Times New Roman" w:hAnsi="Times New Roman" w:cs="Times New Roman"/>
            <w:color w:val="2E74B5" w:themeColor="accent1" w:themeShade="BF"/>
            <w:sz w:val="24"/>
            <w:szCs w:val="24"/>
            <w:shd w:val="clear" w:color="auto" w:fill="FFFFFF"/>
          </w:rPr>
          <w:t>https://www.sciencedirect.com/science/article/abs/pii/S0304885319329087</w:t>
        </w:r>
      </w:hyperlink>
    </w:p>
    <w:p w:rsidR="00643124" w:rsidRPr="001F386D" w:rsidRDefault="00643124" w:rsidP="00643124">
      <w:pPr>
        <w:jc w:val="both"/>
        <w:rPr>
          <w:rFonts w:ascii="Times New Roman" w:hAnsi="Times New Roman" w:cs="Times New Roman"/>
          <w:color w:val="2E74B5" w:themeColor="accent1" w:themeShade="BF"/>
          <w:sz w:val="24"/>
          <w:szCs w:val="24"/>
          <w:u w:val="single"/>
        </w:rPr>
      </w:pPr>
      <w:bookmarkStart w:id="5" w:name="cj_link"/>
      <w:r w:rsidRPr="001F386D">
        <w:rPr>
          <w:rFonts w:ascii="Times New Roman" w:hAnsi="Times New Roman" w:cs="Times New Roman"/>
          <w:color w:val="2E74B5" w:themeColor="accent1" w:themeShade="BF"/>
          <w:sz w:val="24"/>
          <w:szCs w:val="24"/>
          <w:u w:val="single"/>
        </w:rPr>
        <w:t xml:space="preserve"> </w:t>
      </w:r>
      <w:hyperlink r:id="rId7" w:tgtFrame="_blank" w:history="1"/>
      <w:bookmarkEnd w:id="5"/>
    </w:p>
    <w:p w:rsidR="00643124" w:rsidRPr="001F386D" w:rsidRDefault="00643124" w:rsidP="00643124">
      <w:pPr>
        <w:jc w:val="both"/>
        <w:rPr>
          <w:rFonts w:ascii="Times New Roman" w:hAnsi="Times New Roman" w:cs="Times New Roman"/>
          <w:b/>
          <w:sz w:val="24"/>
          <w:szCs w:val="24"/>
        </w:rPr>
      </w:pPr>
      <w:r w:rsidRPr="001F386D">
        <w:rPr>
          <w:rFonts w:ascii="Times New Roman" w:hAnsi="Times New Roman" w:cs="Times New Roman"/>
          <w:b/>
          <w:sz w:val="24"/>
          <w:szCs w:val="24"/>
        </w:rPr>
        <w:t>DOI:</w:t>
      </w:r>
    </w:p>
    <w:p w:rsidR="004612E3" w:rsidRPr="00801538" w:rsidRDefault="004612E3" w:rsidP="00643124">
      <w:pPr>
        <w:jc w:val="both"/>
        <w:rPr>
          <w:rFonts w:ascii="Times New Roman" w:hAnsi="Times New Roman" w:cs="Times New Roman"/>
          <w:b/>
          <w:color w:val="2E74B5" w:themeColor="accent1" w:themeShade="BF"/>
          <w:sz w:val="24"/>
          <w:szCs w:val="24"/>
          <w:u w:val="single"/>
        </w:rPr>
      </w:pPr>
      <w:hyperlink r:id="rId8" w:tgtFrame="_blank" w:tooltip="Persistent link using digital object identifier" w:history="1">
        <w:r w:rsidRPr="00801538">
          <w:rPr>
            <w:rStyle w:val="Hyperlink"/>
            <w:rFonts w:ascii="Times New Roman" w:hAnsi="Times New Roman" w:cs="Times New Roman"/>
            <w:color w:val="2E74B5" w:themeColor="accent1" w:themeShade="BF"/>
            <w:sz w:val="24"/>
            <w:szCs w:val="24"/>
          </w:rPr>
          <w:t>https://doi.org/10.1016/j.jmmm.2019.165831</w:t>
        </w:r>
      </w:hyperlink>
    </w:p>
    <w:p w:rsidR="00643124" w:rsidRPr="001F386D" w:rsidRDefault="00643124" w:rsidP="00643124">
      <w:pPr>
        <w:jc w:val="both"/>
        <w:rPr>
          <w:rFonts w:ascii="Times New Roman" w:hAnsi="Times New Roman" w:cs="Times New Roman"/>
          <w:b/>
          <w:bCs/>
          <w:color w:val="2E74B5" w:themeColor="accent1" w:themeShade="BF"/>
          <w:sz w:val="24"/>
          <w:szCs w:val="24"/>
          <w:u w:val="single"/>
          <w:shd w:val="clear" w:color="auto" w:fill="FFFFFF"/>
        </w:rPr>
      </w:pPr>
      <w:r w:rsidRPr="001F386D">
        <w:rPr>
          <w:rFonts w:ascii="Times New Roman" w:hAnsi="Times New Roman" w:cs="Times New Roman"/>
          <w:sz w:val="24"/>
          <w:szCs w:val="24"/>
        </w:rPr>
        <w:t xml:space="preserve"> </w:t>
      </w:r>
      <w:hyperlink r:id="rId9" w:history="1"/>
    </w:p>
    <w:p w:rsidR="007065B6" w:rsidRPr="001F386D" w:rsidRDefault="007065B6">
      <w:pPr>
        <w:rPr>
          <w:rFonts w:ascii="Times New Roman" w:hAnsi="Times New Roman" w:cs="Times New Roman"/>
          <w:sz w:val="24"/>
          <w:szCs w:val="24"/>
        </w:rPr>
      </w:pPr>
    </w:p>
    <w:sectPr w:rsidR="007065B6" w:rsidRPr="001F38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124"/>
    <w:rsid w:val="0003138A"/>
    <w:rsid w:val="001F386D"/>
    <w:rsid w:val="0038400C"/>
    <w:rsid w:val="003D3EE8"/>
    <w:rsid w:val="003D4DEF"/>
    <w:rsid w:val="004403C2"/>
    <w:rsid w:val="004612E3"/>
    <w:rsid w:val="0056330F"/>
    <w:rsid w:val="00643124"/>
    <w:rsid w:val="007065B6"/>
    <w:rsid w:val="0074449A"/>
    <w:rsid w:val="007624D2"/>
    <w:rsid w:val="00801538"/>
    <w:rsid w:val="00940B26"/>
    <w:rsid w:val="00AA4116"/>
    <w:rsid w:val="00AD2B37"/>
    <w:rsid w:val="00BC0260"/>
    <w:rsid w:val="00C70B63"/>
    <w:rsid w:val="00CC2EB6"/>
    <w:rsid w:val="00E74C8C"/>
    <w:rsid w:val="00F21096"/>
    <w:rsid w:val="00F46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127B7A-FABD-4EB4-A87A-7EA3A3169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31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43124"/>
    <w:rPr>
      <w:color w:val="0000FF"/>
      <w:u w:val="single"/>
    </w:rPr>
  </w:style>
  <w:style w:type="character" w:customStyle="1" w:styleId="text">
    <w:name w:val="text"/>
    <w:basedOn w:val="DefaultParagraphFont"/>
    <w:rsid w:val="00AD2B37"/>
  </w:style>
  <w:style w:type="character" w:customStyle="1" w:styleId="author-ref">
    <w:name w:val="author-ref"/>
    <w:basedOn w:val="DefaultParagraphFont"/>
    <w:rsid w:val="00940B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jmmm.2019.165831" TargetMode="External"/><Relationship Id="rId3" Type="http://schemas.openxmlformats.org/officeDocument/2006/relationships/webSettings" Target="webSettings.xml"/><Relationship Id="rId7" Type="http://schemas.openxmlformats.org/officeDocument/2006/relationships/hyperlink" Target="https://dl.acm.org/doi/abs/10.1145/3377049.337707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science/article/abs/pii/S0304885319329087" TargetMode="External"/><Relationship Id="rId11" Type="http://schemas.openxmlformats.org/officeDocument/2006/relationships/theme" Target="theme/theme1.xml"/><Relationship Id="rId5" Type="http://schemas.openxmlformats.org/officeDocument/2006/relationships/hyperlink" Target="https://www.sciencedirect.com/topics/physics-and-astronomy/microfluidics" TargetMode="External"/><Relationship Id="rId10" Type="http://schemas.openxmlformats.org/officeDocument/2006/relationships/fontTable" Target="fontTable.xml"/><Relationship Id="rId4" Type="http://schemas.openxmlformats.org/officeDocument/2006/relationships/hyperlink" Target="https://www.sciencedirect.com/science/article/abs/pii/S0304885319329087" TargetMode="External"/><Relationship Id="rId9" Type="http://schemas.openxmlformats.org/officeDocument/2006/relationships/hyperlink" Target="https://doi.org/10.1145/3377049.33770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306</Words>
  <Characters>1746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72</cp:revision>
  <dcterms:created xsi:type="dcterms:W3CDTF">2021-11-08T04:58:00Z</dcterms:created>
  <dcterms:modified xsi:type="dcterms:W3CDTF">2021-11-10T04:19:00Z</dcterms:modified>
</cp:coreProperties>
</file>