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1191" w:rsidRPr="00043CA8" w:rsidRDefault="0010476D" w:rsidP="0010476D">
      <w:pPr>
        <w:rPr>
          <w:rFonts w:ascii="Times New Roman" w:hAnsi="Times New Roman" w:cs="Times New Roman"/>
          <w:color w:val="4C4C4C"/>
          <w:sz w:val="44"/>
          <w:szCs w:val="44"/>
          <w:shd w:val="clear" w:color="auto" w:fill="FFFFFF"/>
        </w:rPr>
      </w:pPr>
      <w:r w:rsidRPr="00043CA8">
        <w:rPr>
          <w:rFonts w:ascii="Times New Roman" w:hAnsi="Times New Roman" w:cs="Times New Roman"/>
          <w:color w:val="4C4C4C"/>
          <w:sz w:val="44"/>
          <w:szCs w:val="44"/>
          <w:shd w:val="clear" w:color="auto" w:fill="FFFFFF"/>
        </w:rPr>
        <w:t xml:space="preserve">TQM </w:t>
      </w:r>
      <w:r w:rsidRPr="00043CA8">
        <w:rPr>
          <w:rFonts w:ascii="Times New Roman" w:hAnsi="Times New Roman" w:cs="Times New Roman"/>
          <w:color w:val="4C4C4C"/>
          <w:sz w:val="44"/>
          <w:szCs w:val="44"/>
          <w:shd w:val="clear" w:color="auto" w:fill="FFFFFF"/>
        </w:rPr>
        <w:t>Practices and Utilization of Technology in the Ready Made Garments (</w:t>
      </w:r>
      <w:r w:rsidRPr="00043CA8">
        <w:rPr>
          <w:rFonts w:ascii="Times New Roman" w:hAnsi="Times New Roman" w:cs="Times New Roman"/>
          <w:color w:val="4C4C4C"/>
          <w:sz w:val="44"/>
          <w:szCs w:val="44"/>
          <w:shd w:val="clear" w:color="auto" w:fill="FFFFFF"/>
        </w:rPr>
        <w:t>RMG</w:t>
      </w:r>
      <w:r w:rsidRPr="00043CA8">
        <w:rPr>
          <w:rFonts w:ascii="Times New Roman" w:hAnsi="Times New Roman" w:cs="Times New Roman"/>
          <w:color w:val="4C4C4C"/>
          <w:sz w:val="44"/>
          <w:szCs w:val="44"/>
          <w:shd w:val="clear" w:color="auto" w:fill="FFFFFF"/>
        </w:rPr>
        <w:t xml:space="preserve">) Sector of </w:t>
      </w:r>
      <w:r w:rsidRPr="00043CA8">
        <w:rPr>
          <w:rFonts w:ascii="Times New Roman" w:hAnsi="Times New Roman" w:cs="Times New Roman"/>
          <w:color w:val="4C4C4C"/>
          <w:sz w:val="44"/>
          <w:szCs w:val="44"/>
          <w:shd w:val="clear" w:color="auto" w:fill="FFFFFF"/>
        </w:rPr>
        <w:t>Bangladesh</w:t>
      </w:r>
    </w:p>
    <w:p w:rsidR="0010476D" w:rsidRPr="00043CA8" w:rsidRDefault="0010476D" w:rsidP="0010476D">
      <w:pPr>
        <w:rPr>
          <w:rFonts w:ascii="Times New Roman" w:hAnsi="Times New Roman" w:cs="Times New Roman"/>
          <w:sz w:val="24"/>
          <w:szCs w:val="24"/>
        </w:rPr>
      </w:pPr>
      <w:hyperlink r:id="rId4" w:history="1">
        <w:proofErr w:type="spellStart"/>
        <w:r w:rsidRPr="00043CA8">
          <w:rPr>
            <w:rStyle w:val="Hyperlink"/>
            <w:rFonts w:ascii="Times New Roman" w:hAnsi="Times New Roman" w:cs="Times New Roman"/>
            <w:color w:val="auto"/>
            <w:sz w:val="24"/>
            <w:szCs w:val="24"/>
            <w:u w:val="none"/>
            <w:shd w:val="clear" w:color="auto" w:fill="EBECED"/>
          </w:rPr>
          <w:t>Gouranga</w:t>
        </w:r>
        <w:proofErr w:type="spellEnd"/>
        <w:r w:rsidRPr="00043CA8">
          <w:rPr>
            <w:rStyle w:val="Hyperlink"/>
            <w:rFonts w:ascii="Times New Roman" w:hAnsi="Times New Roman" w:cs="Times New Roman"/>
            <w:color w:val="auto"/>
            <w:sz w:val="24"/>
            <w:szCs w:val="24"/>
            <w:u w:val="none"/>
            <w:shd w:val="clear" w:color="auto" w:fill="EBECED"/>
          </w:rPr>
          <w:t xml:space="preserve"> Chandra </w:t>
        </w:r>
        <w:proofErr w:type="spellStart"/>
        <w:r w:rsidRPr="00043CA8">
          <w:rPr>
            <w:rStyle w:val="Hyperlink"/>
            <w:rFonts w:ascii="Times New Roman" w:hAnsi="Times New Roman" w:cs="Times New Roman"/>
            <w:color w:val="auto"/>
            <w:sz w:val="24"/>
            <w:szCs w:val="24"/>
            <w:u w:val="none"/>
            <w:shd w:val="clear" w:color="auto" w:fill="EBECED"/>
          </w:rPr>
          <w:t>Debnath</w:t>
        </w:r>
        <w:proofErr w:type="spellEnd"/>
      </w:hyperlink>
      <w:proofErr w:type="gramStart"/>
      <w:r w:rsidRPr="00043CA8">
        <w:rPr>
          <w:rFonts w:ascii="Times New Roman" w:hAnsi="Times New Roman" w:cs="Times New Roman"/>
          <w:sz w:val="24"/>
          <w:szCs w:val="24"/>
        </w:rPr>
        <w:t xml:space="preserve">, </w:t>
      </w:r>
      <w:r w:rsidRPr="00043CA8">
        <w:rPr>
          <w:rFonts w:ascii="Times New Roman" w:hAnsi="Times New Roman" w:cs="Times New Roman"/>
          <w:sz w:val="24"/>
          <w:szCs w:val="24"/>
          <w:shd w:val="clear" w:color="auto" w:fill="EBECED"/>
        </w:rPr>
        <w:t> </w:t>
      </w:r>
      <w:proofErr w:type="gramEnd"/>
      <w:hyperlink r:id="rId5" w:history="1">
        <w:r w:rsidRPr="00043CA8">
          <w:rPr>
            <w:rStyle w:val="Hyperlink"/>
            <w:rFonts w:ascii="Times New Roman" w:hAnsi="Times New Roman" w:cs="Times New Roman"/>
            <w:color w:val="auto"/>
            <w:sz w:val="24"/>
            <w:szCs w:val="24"/>
            <w:u w:val="none"/>
            <w:shd w:val="clear" w:color="auto" w:fill="EBECED"/>
          </w:rPr>
          <w:t xml:space="preserve">Mohammad </w:t>
        </w:r>
        <w:proofErr w:type="spellStart"/>
        <w:r w:rsidRPr="00043CA8">
          <w:rPr>
            <w:rStyle w:val="Hyperlink"/>
            <w:rFonts w:ascii="Times New Roman" w:hAnsi="Times New Roman" w:cs="Times New Roman"/>
            <w:color w:val="auto"/>
            <w:sz w:val="24"/>
            <w:szCs w:val="24"/>
            <w:u w:val="none"/>
            <w:shd w:val="clear" w:color="auto" w:fill="EBECED"/>
          </w:rPr>
          <w:t>Ikbal</w:t>
        </w:r>
        <w:proofErr w:type="spellEnd"/>
        <w:r w:rsidRPr="00043CA8">
          <w:rPr>
            <w:rStyle w:val="Hyperlink"/>
            <w:rFonts w:ascii="Times New Roman" w:hAnsi="Times New Roman" w:cs="Times New Roman"/>
            <w:color w:val="auto"/>
            <w:sz w:val="24"/>
            <w:szCs w:val="24"/>
            <w:u w:val="none"/>
            <w:shd w:val="clear" w:color="auto" w:fill="EBECED"/>
          </w:rPr>
          <w:t xml:space="preserve"> Hossain</w:t>
        </w:r>
      </w:hyperlink>
      <w:r w:rsidRPr="00043CA8">
        <w:rPr>
          <w:rFonts w:ascii="Times New Roman" w:hAnsi="Times New Roman" w:cs="Times New Roman"/>
          <w:sz w:val="24"/>
          <w:szCs w:val="24"/>
        </w:rPr>
        <w:t xml:space="preserve">, </w:t>
      </w:r>
      <w:r w:rsidRPr="00043CA8">
        <w:rPr>
          <w:rFonts w:ascii="Times New Roman" w:hAnsi="Times New Roman" w:cs="Times New Roman"/>
          <w:sz w:val="24"/>
          <w:szCs w:val="24"/>
          <w:shd w:val="clear" w:color="auto" w:fill="EBECED"/>
        </w:rPr>
        <w:t> </w:t>
      </w:r>
      <w:hyperlink r:id="rId6" w:history="1">
        <w:r w:rsidRPr="00043CA8">
          <w:rPr>
            <w:rStyle w:val="Hyperlink"/>
            <w:rFonts w:ascii="Times New Roman" w:hAnsi="Times New Roman" w:cs="Times New Roman"/>
            <w:color w:val="auto"/>
            <w:sz w:val="24"/>
            <w:szCs w:val="24"/>
            <w:u w:val="none"/>
            <w:shd w:val="clear" w:color="auto" w:fill="EBECED"/>
          </w:rPr>
          <w:t xml:space="preserve">Md. </w:t>
        </w:r>
        <w:proofErr w:type="spellStart"/>
        <w:r w:rsidRPr="00043CA8">
          <w:rPr>
            <w:rStyle w:val="Hyperlink"/>
            <w:rFonts w:ascii="Times New Roman" w:hAnsi="Times New Roman" w:cs="Times New Roman"/>
            <w:color w:val="auto"/>
            <w:sz w:val="24"/>
            <w:szCs w:val="24"/>
            <w:u w:val="none"/>
            <w:shd w:val="clear" w:color="auto" w:fill="EBECED"/>
          </w:rPr>
          <w:t>Naimur</w:t>
        </w:r>
        <w:proofErr w:type="spellEnd"/>
        <w:r w:rsidRPr="00043CA8">
          <w:rPr>
            <w:rStyle w:val="Hyperlink"/>
            <w:rFonts w:ascii="Times New Roman" w:hAnsi="Times New Roman" w:cs="Times New Roman"/>
            <w:color w:val="auto"/>
            <w:sz w:val="24"/>
            <w:szCs w:val="24"/>
            <w:u w:val="none"/>
            <w:shd w:val="clear" w:color="auto" w:fill="EBECED"/>
          </w:rPr>
          <w:t xml:space="preserve"> Rahman</w:t>
        </w:r>
      </w:hyperlink>
      <w:bookmarkStart w:id="0" w:name="_GoBack"/>
      <w:bookmarkEnd w:id="0"/>
    </w:p>
    <w:p w:rsidR="0010476D" w:rsidRPr="00043CA8" w:rsidRDefault="0010476D" w:rsidP="00043CA8">
      <w:pPr>
        <w:spacing w:before="150" w:after="150" w:line="240" w:lineRule="auto"/>
        <w:jc w:val="both"/>
        <w:rPr>
          <w:rFonts w:ascii="Times New Roman" w:eastAsia="Times New Roman" w:hAnsi="Times New Roman" w:cs="Times New Roman"/>
          <w:color w:val="4C4C4C"/>
          <w:sz w:val="24"/>
          <w:szCs w:val="24"/>
          <w:lang w:bidi="bn-IN"/>
        </w:rPr>
      </w:pPr>
      <w:r w:rsidRPr="0010476D">
        <w:rPr>
          <w:rFonts w:ascii="Times New Roman" w:eastAsia="Times New Roman" w:hAnsi="Times New Roman" w:cs="Times New Roman"/>
          <w:color w:val="4C4C4C"/>
          <w:sz w:val="24"/>
          <w:szCs w:val="24"/>
          <w:lang w:bidi="bn-IN"/>
        </w:rPr>
        <w:t>Abstract</w:t>
      </w:r>
    </w:p>
    <w:p w:rsidR="0010476D" w:rsidRPr="00043CA8" w:rsidRDefault="0010476D" w:rsidP="00043CA8">
      <w:pPr>
        <w:jc w:val="both"/>
        <w:rPr>
          <w:rFonts w:ascii="Times New Roman" w:hAnsi="Times New Roman" w:cs="Times New Roman"/>
          <w:b/>
          <w:bCs/>
          <w:color w:val="4C4C4C"/>
          <w:sz w:val="24"/>
          <w:szCs w:val="24"/>
          <w:shd w:val="clear" w:color="auto" w:fill="FFFFFF"/>
        </w:rPr>
      </w:pPr>
      <w:r w:rsidRPr="00043CA8">
        <w:rPr>
          <w:rFonts w:ascii="Times New Roman" w:hAnsi="Times New Roman" w:cs="Times New Roman"/>
          <w:b/>
          <w:bCs/>
          <w:color w:val="4C4C4C"/>
          <w:sz w:val="24"/>
          <w:szCs w:val="24"/>
          <w:shd w:val="clear" w:color="auto" w:fill="FFFFFF"/>
        </w:rPr>
        <w:t xml:space="preserve">Total Quality Management (TQM) practices and utilization of modern technology in the Ready Made Garments (RMG) sector of Bangladesh are considered to be very important, as RMG is becoming a thrust sector to the economy of the country. Without modern and sophisticated technology today’s RMG sector is in vain. An expanding number of garment industries in creating nations are honing TQM with a specific end goal to produce enhancements in execution and stay aggressive. A sample of 50 garment industries from Dhaka, </w:t>
      </w:r>
      <w:proofErr w:type="spellStart"/>
      <w:r w:rsidRPr="00043CA8">
        <w:rPr>
          <w:rFonts w:ascii="Times New Roman" w:hAnsi="Times New Roman" w:cs="Times New Roman"/>
          <w:b/>
          <w:bCs/>
          <w:color w:val="4C4C4C"/>
          <w:sz w:val="24"/>
          <w:szCs w:val="24"/>
          <w:shd w:val="clear" w:color="auto" w:fill="FFFFFF"/>
        </w:rPr>
        <w:t>Narayanganj</w:t>
      </w:r>
      <w:proofErr w:type="spellEnd"/>
      <w:r w:rsidRPr="00043CA8">
        <w:rPr>
          <w:rFonts w:ascii="Times New Roman" w:hAnsi="Times New Roman" w:cs="Times New Roman"/>
          <w:b/>
          <w:bCs/>
          <w:color w:val="4C4C4C"/>
          <w:sz w:val="24"/>
          <w:szCs w:val="24"/>
          <w:shd w:val="clear" w:color="auto" w:fill="FFFFFF"/>
        </w:rPr>
        <w:t xml:space="preserve">, </w:t>
      </w:r>
      <w:proofErr w:type="spellStart"/>
      <w:r w:rsidRPr="00043CA8">
        <w:rPr>
          <w:rFonts w:ascii="Times New Roman" w:hAnsi="Times New Roman" w:cs="Times New Roman"/>
          <w:b/>
          <w:bCs/>
          <w:color w:val="4C4C4C"/>
          <w:sz w:val="24"/>
          <w:szCs w:val="24"/>
          <w:shd w:val="clear" w:color="auto" w:fill="FFFFFF"/>
        </w:rPr>
        <w:t>Gajipur</w:t>
      </w:r>
      <w:proofErr w:type="spellEnd"/>
      <w:r w:rsidRPr="00043CA8">
        <w:rPr>
          <w:rFonts w:ascii="Times New Roman" w:hAnsi="Times New Roman" w:cs="Times New Roman"/>
          <w:b/>
          <w:bCs/>
          <w:color w:val="4C4C4C"/>
          <w:sz w:val="24"/>
          <w:szCs w:val="24"/>
          <w:shd w:val="clear" w:color="auto" w:fill="FFFFFF"/>
        </w:rPr>
        <w:t xml:space="preserve"> and </w:t>
      </w:r>
      <w:proofErr w:type="spellStart"/>
      <w:r w:rsidRPr="00043CA8">
        <w:rPr>
          <w:rFonts w:ascii="Times New Roman" w:hAnsi="Times New Roman" w:cs="Times New Roman"/>
          <w:b/>
          <w:bCs/>
          <w:color w:val="4C4C4C"/>
          <w:sz w:val="24"/>
          <w:szCs w:val="24"/>
          <w:shd w:val="clear" w:color="auto" w:fill="FFFFFF"/>
        </w:rPr>
        <w:t>Savar</w:t>
      </w:r>
      <w:proofErr w:type="spellEnd"/>
      <w:r w:rsidRPr="00043CA8">
        <w:rPr>
          <w:rFonts w:ascii="Times New Roman" w:hAnsi="Times New Roman" w:cs="Times New Roman"/>
          <w:b/>
          <w:bCs/>
          <w:color w:val="4C4C4C"/>
          <w:sz w:val="24"/>
          <w:szCs w:val="24"/>
          <w:shd w:val="clear" w:color="auto" w:fill="FFFFFF"/>
        </w:rPr>
        <w:t xml:space="preserve"> EPZ of Bangladesh was selected to conduct the study. A field overview with an organized poll and meetings was led to accumulating vital data from the organizations. These organizations were chosen purposefully to guarantee the best conceivable situation of TQM practices in Bangladesh. The central purpose of this paper is to inspect the performance of TQM in the RMG sector of Bangladesh. The exploration discoveries demonstrate that organizations, which grasp TQM as a working theory inside their associations can make a change in product quality. In this way, it is essential to make right mindfulness for all commercial enterprises to understand these upgrades.</w:t>
      </w:r>
    </w:p>
    <w:p w:rsidR="0010476D" w:rsidRPr="00043CA8" w:rsidRDefault="0010476D" w:rsidP="0010476D">
      <w:pPr>
        <w:rPr>
          <w:rFonts w:ascii="Times New Roman" w:hAnsi="Times New Roman" w:cs="Times New Roman"/>
          <w:b/>
          <w:bCs/>
          <w:color w:val="4C4C4C"/>
          <w:sz w:val="24"/>
          <w:szCs w:val="24"/>
          <w:shd w:val="clear" w:color="auto" w:fill="FFFFFF"/>
        </w:rPr>
      </w:pPr>
      <w:r w:rsidRPr="00043CA8">
        <w:rPr>
          <w:rFonts w:ascii="Times New Roman" w:hAnsi="Times New Roman" w:cs="Times New Roman"/>
          <w:b/>
          <w:bCs/>
          <w:color w:val="4C4C4C"/>
          <w:sz w:val="24"/>
          <w:szCs w:val="24"/>
          <w:shd w:val="clear" w:color="auto" w:fill="FFFFFF"/>
        </w:rPr>
        <w:t>Conference / Journal Link</w:t>
      </w:r>
    </w:p>
    <w:bookmarkStart w:id="1" w:name="cj_link"/>
    <w:p w:rsidR="0010476D" w:rsidRPr="0010476D" w:rsidRDefault="0010476D" w:rsidP="0010476D">
      <w:pPr>
        <w:rPr>
          <w:rFonts w:ascii="Times New Roman" w:hAnsi="Times New Roman" w:cs="Times New Roman"/>
          <w:sz w:val="24"/>
          <w:szCs w:val="24"/>
        </w:rPr>
      </w:pPr>
      <w:r w:rsidRPr="00043CA8">
        <w:rPr>
          <w:rFonts w:ascii="Times New Roman" w:hAnsi="Times New Roman" w:cs="Times New Roman"/>
          <w:sz w:val="24"/>
          <w:szCs w:val="24"/>
        </w:rPr>
        <w:fldChar w:fldCharType="begin"/>
      </w:r>
      <w:r w:rsidRPr="00043CA8">
        <w:rPr>
          <w:rFonts w:ascii="Times New Roman" w:hAnsi="Times New Roman" w:cs="Times New Roman"/>
          <w:sz w:val="24"/>
          <w:szCs w:val="24"/>
        </w:rPr>
        <w:instrText xml:space="preserve"> HYPERLINK "https://www.semanticscholar.org/paper/TQM-Practices-And-Utilization-Of-Technology-In-The-Debnath-Hossain/44bcfb5f41dda60a671ddeeb83bd8c68f80cbee9" \t "_blank" </w:instrText>
      </w:r>
      <w:r w:rsidRPr="00043CA8">
        <w:rPr>
          <w:rFonts w:ascii="Times New Roman" w:hAnsi="Times New Roman" w:cs="Times New Roman"/>
          <w:sz w:val="24"/>
          <w:szCs w:val="24"/>
        </w:rPr>
        <w:fldChar w:fldCharType="separate"/>
      </w:r>
      <w:r w:rsidRPr="00043CA8">
        <w:rPr>
          <w:rStyle w:val="Hyperlink"/>
          <w:rFonts w:ascii="Times New Roman" w:hAnsi="Times New Roman" w:cs="Times New Roman"/>
          <w:color w:val="424242"/>
          <w:sz w:val="24"/>
          <w:szCs w:val="24"/>
          <w:u w:val="none"/>
          <w:shd w:val="clear" w:color="auto" w:fill="FFFFFF"/>
        </w:rPr>
        <w:t>https://www.semanticscholar.org/paper/TQM-Practices-And-Utilization-Of-Technology-In-The-Debnath-Hossain/44bcfb5f41dda60a671ddeeb83bd8c68f80cbee9</w:t>
      </w:r>
      <w:r w:rsidRPr="00043CA8">
        <w:rPr>
          <w:rFonts w:ascii="Times New Roman" w:hAnsi="Times New Roman" w:cs="Times New Roman"/>
          <w:sz w:val="24"/>
          <w:szCs w:val="24"/>
        </w:rPr>
        <w:fldChar w:fldCharType="end"/>
      </w:r>
      <w:bookmarkEnd w:id="1"/>
    </w:p>
    <w:sectPr w:rsidR="0010476D" w:rsidRPr="0010476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476D"/>
    <w:rsid w:val="00043CA8"/>
    <w:rsid w:val="0010476D"/>
    <w:rsid w:val="00211191"/>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352733-7ABF-4FF7-AAB2-C63A40085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0476D"/>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3024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semanticscholar.org/author/Md.-Naimur-Rahman/34593147" TargetMode="External"/><Relationship Id="rId5" Type="http://schemas.openxmlformats.org/officeDocument/2006/relationships/hyperlink" Target="https://www.semanticscholar.org/author/Mohammad-Ikbal-Hossain/122900716" TargetMode="External"/><Relationship Id="rId4" Type="http://schemas.openxmlformats.org/officeDocument/2006/relationships/hyperlink" Target="https://www.semanticscholar.org/author/Gouranga-Chandra-Debnath/12251421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1</Pages>
  <Words>297</Words>
  <Characters>1699</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2021-11-15T08:29:00Z</dcterms:created>
  <dcterms:modified xsi:type="dcterms:W3CDTF">2021-11-15T08:45:00Z</dcterms:modified>
</cp:coreProperties>
</file>