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043" w:rsidRDefault="00DC6B05" w:rsidP="00ED25D3">
      <w:pPr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</w:pPr>
      <w:r w:rsidRPr="00ED25D3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 xml:space="preserve">Knowledge and Attitudes Associated With Menopause </w:t>
      </w:r>
      <w:r w:rsidR="00ED25D3" w:rsidRPr="00ED25D3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among</w:t>
      </w:r>
      <w:r w:rsidRPr="00ED25D3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 xml:space="preserve"> Women Aged 45 to 60 Years: a Pilot Study </w:t>
      </w:r>
      <w:r w:rsidR="00ED25D3" w:rsidRPr="00ED25D3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among</w:t>
      </w:r>
      <w:r w:rsidRPr="00ED25D3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 xml:space="preserve"> Rural and Urban Women in Bangladesh</w:t>
      </w:r>
    </w:p>
    <w:p w:rsidR="00AC35EC" w:rsidRPr="00790EC1" w:rsidRDefault="00ED25D3" w:rsidP="00D3036C">
      <w:pP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hyperlink r:id="rId4" w:history="1">
        <w:proofErr w:type="spellStart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Md</w:t>
        </w:r>
        <w:proofErr w:type="spellEnd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Golam</w:t>
        </w:r>
        <w:proofErr w:type="spellEnd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Dostogir</w:t>
        </w:r>
        <w:proofErr w:type="spellEnd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Harun</w:t>
        </w:r>
        <w:proofErr w:type="spellEnd"/>
      </w:hyperlink>
      <w:r w:rsidRPr="00790EC1">
        <w:rPr>
          <w:rStyle w:val="comma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 </w:t>
      </w:r>
      <w:proofErr w:type="spellStart"/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"https://pubmed.ncbi.nlm.nih.gov/?term=Salema+U&amp;cauthor_id=32217893" </w:instrText>
      </w:r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Umme</w:t>
      </w:r>
      <w:proofErr w:type="spellEnd"/>
      <w:r w:rsidRP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Salema</w:t>
      </w:r>
      <w:proofErr w:type="spellEnd"/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790EC1">
        <w:rPr>
          <w:rStyle w:val="comma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 </w:t>
      </w:r>
      <w:hyperlink r:id="rId5" w:history="1">
        <w:proofErr w:type="spellStart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Aluddin</w:t>
        </w:r>
        <w:proofErr w:type="spellEnd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Chowdhury</w:t>
        </w:r>
      </w:hyperlink>
      <w:r w:rsidRPr="00790EC1">
        <w:rPr>
          <w:rStyle w:val="comma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 </w:t>
      </w:r>
      <w:proofErr w:type="spellStart"/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"https://pubmed.ncbi.nlm.nih.gov/?term=Haque+MI&amp;cauthor_id=32217893" </w:instrText>
      </w:r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Md</w:t>
      </w:r>
      <w:proofErr w:type="spellEnd"/>
      <w:r w:rsid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Imdadul</w:t>
      </w:r>
      <w:proofErr w:type="spellEnd"/>
      <w:r w:rsid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Haque</w:t>
      </w:r>
      <w:proofErr w:type="spellEnd"/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790EC1">
        <w:rPr>
          <w:rStyle w:val="author-sup-separator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  <w:vertAlign w:val="superscript"/>
        </w:rPr>
        <w:t> </w:t>
      </w:r>
      <w:r w:rsidRPr="00790EC1">
        <w:rPr>
          <w:rStyle w:val="comma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 </w:t>
      </w:r>
      <w:hyperlink r:id="rId6" w:history="1"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Mohammad Abdullah Heel </w:t>
        </w:r>
        <w:proofErr w:type="spellStart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Kafi</w:t>
        </w:r>
        <w:proofErr w:type="spellEnd"/>
      </w:hyperlink>
      <w:r w:rsidRPr="00790EC1">
        <w:rPr>
          <w:rStyle w:val="comma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 </w:t>
      </w:r>
      <w:proofErr w:type="spellStart"/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"https://pubmed.ncbi.nlm.nih.gov/?term=Shahajahan+M&amp;cauthor_id=32217893" </w:instrText>
      </w:r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Md</w:t>
      </w:r>
      <w:proofErr w:type="spellEnd"/>
      <w:r w:rsidRP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790EC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Shahajahan</w:t>
      </w:r>
      <w:proofErr w:type="spellEnd"/>
      <w:r w:rsidRPr="00790EC1">
        <w:rPr>
          <w:rStyle w:val="authors-list-item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790EC1">
        <w:rPr>
          <w:rStyle w:val="comma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 </w:t>
      </w:r>
      <w:hyperlink r:id="rId7" w:history="1"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Sabrina </w:t>
        </w:r>
        <w:proofErr w:type="spellStart"/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Sharmin</w:t>
        </w:r>
        <w:proofErr w:type="spellEnd"/>
      </w:hyperlink>
    </w:p>
    <w:p w:rsidR="000E7AC1" w:rsidRPr="00ED25D3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D25D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070627" w:rsidRPr="00070627" w:rsidRDefault="00070627" w:rsidP="00ED25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070627">
        <w:rPr>
          <w:rFonts w:ascii="Times New Roman" w:eastAsia="Times New Roman" w:hAnsi="Times New Roman" w:cs="Times New Roman"/>
          <w:b/>
          <w:bCs/>
          <w:color w:val="4C4C4C"/>
          <w:sz w:val="24"/>
          <w:szCs w:val="24"/>
        </w:rPr>
        <w:br/>
      </w:r>
      <w:r w:rsidRPr="00ED25D3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Objective: </w:t>
      </w:r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 xml:space="preserve">To assess knowledge and </w:t>
      </w:r>
      <w:bookmarkStart w:id="0" w:name="_GoBack"/>
      <w:bookmarkEnd w:id="0"/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attitudes associated with the menopause transition among women in Bangladesh.</w:t>
      </w:r>
    </w:p>
    <w:p w:rsidR="00070627" w:rsidRPr="00070627" w:rsidRDefault="00070627" w:rsidP="00ED25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ED25D3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Methods: </w:t>
      </w:r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 xml:space="preserve">A cross-sectional survey was conducted among women (age range 45-60 y), 160 participants were selected from both urban and rural settings using a systematic sampling procedure. We used face-to-face interview techniques employing a </w:t>
      </w:r>
      <w:proofErr w:type="spellStart"/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semistructured</w:t>
      </w:r>
      <w:proofErr w:type="spellEnd"/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 xml:space="preserve"> questionnaire. Bivariate and multivariate regression analyses were done to assess the associated factors.</w:t>
      </w:r>
    </w:p>
    <w:p w:rsidR="00070627" w:rsidRPr="00070627" w:rsidRDefault="00070627" w:rsidP="00ED25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ED25D3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Results: </w:t>
      </w:r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Around one-fourth (23%) of the participants did not have a basic understanding about symptoms of menopause. Knowledge about menopause increased proportionately with higher education levels (primary education, risk ratio [RR] = 3.91, 95% confidence interval [CI] = 0.66-22.92; secondary education, RR = 6.10, 95% CI = 1.26-29.41; higher education, RR = 6.74, 95% CI = 1.33-34) and was more common among urban than rural women (P = 0.001). In addition, women who were service holders had greater knowledge about menopause compared with women who worked in the home (RR = 8.67, 95% CI = 1.94-38.58). Most of the women (96%) suffered from different kinds of depression during the menopause transition. Key barriers to gaining knowledge about menopause included access to information (63%), social stigma (57%), and shame (52%).</w:t>
      </w:r>
    </w:p>
    <w:p w:rsidR="00070627" w:rsidRPr="00ED25D3" w:rsidRDefault="00070627" w:rsidP="00ED25D3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D25D3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Conclusions: </w:t>
      </w:r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 xml:space="preserve">Menopause is a neglected issue in Bangladesh. Accurate and appropriate information regarding </w:t>
      </w:r>
      <w:proofErr w:type="spellStart"/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premenopause</w:t>
      </w:r>
      <w:proofErr w:type="spellEnd"/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 xml:space="preserve"> and menopause can help women cope with this life transition. Social and familial support may also play a role in minimizing isolation and depression. Public health messaging to increase awareness and knowledge about menopause should be undertaken to overcome the stigma and shame associated with menopause in Bangladesh. : Video </w:t>
      </w:r>
      <w:proofErr w:type="spellStart"/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Summary:http</w:t>
      </w:r>
      <w:proofErr w:type="spellEnd"/>
      <w:r w:rsidRPr="00070627">
        <w:rPr>
          <w:rFonts w:ascii="Times New Roman" w:eastAsia="Times New Roman" w:hAnsi="Times New Roman" w:cs="Times New Roman"/>
          <w:bCs/>
          <w:color w:val="4C4C4C"/>
          <w:sz w:val="24"/>
          <w:szCs w:val="24"/>
        </w:rPr>
        <w:t>://links.lww.com/MENO/A556.</w:t>
      </w:r>
    </w:p>
    <w:p w:rsidR="00ED25D3" w:rsidRDefault="00ED25D3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0E7AC1" w:rsidRPr="00ED25D3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D25D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p w:rsidR="00F33726" w:rsidRPr="00790EC1" w:rsidRDefault="00F33726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hyperlink r:id="rId8" w:tgtFrame="_blank" w:history="1">
        <w:r w:rsidRPr="00790EC1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https://pubmed.ncbi.nlm.nih.gov/32217893/</w:t>
        </w:r>
      </w:hyperlink>
    </w:p>
    <w:p w:rsidR="000E7AC1" w:rsidRPr="00ED25D3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bookmarkStart w:id="1" w:name="cj_link"/>
      <w:r w:rsidRPr="00ED25D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9" w:tgtFrame="_blank" w:history="1"/>
      <w:bookmarkEnd w:id="1"/>
    </w:p>
    <w:p w:rsidR="000E7AC1" w:rsidRPr="00ED25D3" w:rsidRDefault="00D3036C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hyperlink r:id="rId10" w:tgtFrame="_blank" w:history="1"/>
      <w:r w:rsidR="000E7AC1" w:rsidRPr="00ED25D3">
        <w:rPr>
          <w:rFonts w:ascii="Times New Roman" w:hAnsi="Times New Roman" w:cs="Times New Roman"/>
          <w:b/>
          <w:sz w:val="24"/>
          <w:szCs w:val="24"/>
        </w:rPr>
        <w:t>DOI:</w:t>
      </w:r>
    </w:p>
    <w:p w:rsidR="00ED25D3" w:rsidRPr="00790EC1" w:rsidRDefault="000E7AC1" w:rsidP="00ED25D3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r w:rsidRPr="00790EC1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 xml:space="preserve"> </w:t>
      </w:r>
      <w:r w:rsidR="0048535E" w:rsidRPr="00790EC1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  <w:shd w:val="clear" w:color="auto" w:fill="FFFFFF"/>
        </w:rPr>
        <w:t>10.1097/GME.0000000000001525.</w:t>
      </w:r>
      <w:hyperlink r:id="rId11" w:tgtFrame="_blank" w:history="1"/>
    </w:p>
    <w:sectPr w:rsidR="00ED25D3" w:rsidRPr="00790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70627"/>
    <w:rsid w:val="00087F91"/>
    <w:rsid w:val="000B3795"/>
    <w:rsid w:val="000E7AC1"/>
    <w:rsid w:val="00131195"/>
    <w:rsid w:val="0017569B"/>
    <w:rsid w:val="001B3F6E"/>
    <w:rsid w:val="00227E61"/>
    <w:rsid w:val="0031332D"/>
    <w:rsid w:val="003170EC"/>
    <w:rsid w:val="00424A38"/>
    <w:rsid w:val="0048535E"/>
    <w:rsid w:val="00524745"/>
    <w:rsid w:val="005911F6"/>
    <w:rsid w:val="006152B3"/>
    <w:rsid w:val="00671371"/>
    <w:rsid w:val="006A57D2"/>
    <w:rsid w:val="00731CCA"/>
    <w:rsid w:val="00782610"/>
    <w:rsid w:val="00790EC1"/>
    <w:rsid w:val="00796D3B"/>
    <w:rsid w:val="0084453F"/>
    <w:rsid w:val="008A276B"/>
    <w:rsid w:val="00930338"/>
    <w:rsid w:val="00937C38"/>
    <w:rsid w:val="009754CC"/>
    <w:rsid w:val="00981EE6"/>
    <w:rsid w:val="009F4B7D"/>
    <w:rsid w:val="00A67342"/>
    <w:rsid w:val="00AC35EC"/>
    <w:rsid w:val="00AD7043"/>
    <w:rsid w:val="00AE1B58"/>
    <w:rsid w:val="00B14FE0"/>
    <w:rsid w:val="00BD4DB8"/>
    <w:rsid w:val="00D3036C"/>
    <w:rsid w:val="00D95E07"/>
    <w:rsid w:val="00DC6B05"/>
    <w:rsid w:val="00EA528A"/>
    <w:rsid w:val="00ED25D3"/>
    <w:rsid w:val="00F171D2"/>
    <w:rsid w:val="00F33726"/>
    <w:rsid w:val="00F34376"/>
    <w:rsid w:val="00FB1F59"/>
    <w:rsid w:val="00FB7200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7A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70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70627"/>
    <w:rPr>
      <w:b/>
      <w:bCs/>
    </w:rPr>
  </w:style>
  <w:style w:type="character" w:customStyle="1" w:styleId="authors-list-item">
    <w:name w:val="authors-list-item"/>
    <w:basedOn w:val="DefaultParagraphFont"/>
    <w:rsid w:val="00ED25D3"/>
  </w:style>
  <w:style w:type="character" w:customStyle="1" w:styleId="author-sup-separator">
    <w:name w:val="author-sup-separator"/>
    <w:basedOn w:val="DefaultParagraphFont"/>
    <w:rsid w:val="00ED25D3"/>
  </w:style>
  <w:style w:type="character" w:customStyle="1" w:styleId="comma">
    <w:name w:val="comma"/>
    <w:basedOn w:val="DefaultParagraphFont"/>
    <w:rsid w:val="00ED2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934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32217893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?term=Sharmin+S&amp;cauthor_id=3221789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Kafi+MAH&amp;cauthor_id=32217893" TargetMode="External"/><Relationship Id="rId11" Type="http://schemas.openxmlformats.org/officeDocument/2006/relationships/hyperlink" Target="https://doi.org/10.1109/WIECON-ECE52138.2020.9397950" TargetMode="External"/><Relationship Id="rId5" Type="http://schemas.openxmlformats.org/officeDocument/2006/relationships/hyperlink" Target="https://pubmed.ncbi.nlm.nih.gov/?term=Chowdhury+A&amp;cauthor_id=32217893" TargetMode="External"/><Relationship Id="rId10" Type="http://schemas.openxmlformats.org/officeDocument/2006/relationships/hyperlink" Target="https://bmjopen.bmj.com/content/10/12/e039787" TargetMode="External"/><Relationship Id="rId4" Type="http://schemas.openxmlformats.org/officeDocument/2006/relationships/hyperlink" Target="https://pubmed.ncbi.nlm.nih.gov/?term=Harun+MGD&amp;cauthor_id=32217893" TargetMode="External"/><Relationship Id="rId9" Type="http://schemas.openxmlformats.org/officeDocument/2006/relationships/hyperlink" Target="https://ieeexplore.ieee.org/abstract/document/9397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36</cp:revision>
  <dcterms:created xsi:type="dcterms:W3CDTF">2021-11-23T09:51:00Z</dcterms:created>
  <dcterms:modified xsi:type="dcterms:W3CDTF">2021-11-24T09:59:00Z</dcterms:modified>
</cp:coreProperties>
</file>