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23C" w:rsidRPr="00EF2ED9" w:rsidRDefault="00EF2ED9">
      <w:pPr>
        <w:rPr>
          <w:rFonts w:ascii="Times New Roman" w:hAnsi="Times New Roman" w:cs="Times New Roman"/>
          <w:sz w:val="44"/>
          <w:szCs w:val="44"/>
          <w:shd w:val="clear" w:color="auto" w:fill="FFFFFF"/>
        </w:rPr>
      </w:pPr>
      <w:r w:rsidRPr="00EF2ED9">
        <w:rPr>
          <w:rFonts w:ascii="Times New Roman" w:hAnsi="Times New Roman" w:cs="Times New Roman"/>
          <w:sz w:val="44"/>
          <w:szCs w:val="44"/>
          <w:shd w:val="clear" w:color="auto" w:fill="FFFFFF"/>
        </w:rPr>
        <w:t>Two</w:t>
      </w:r>
      <w:r w:rsidRPr="00EF2ED9">
        <w:rPr>
          <w:rFonts w:ascii="Times New Roman" w:hAnsi="Times New Roman" w:cs="Times New Roman"/>
          <w:sz w:val="44"/>
          <w:szCs w:val="44"/>
          <w:shd w:val="clear" w:color="auto" w:fill="FFFFFF"/>
        </w:rPr>
        <w:t xml:space="preserve">-Phase Natural Convection Analysis and Hybrid Nanoparticle Migration around </w:t>
      </w:r>
      <w:proofErr w:type="spellStart"/>
      <w:r w:rsidRPr="00EF2ED9">
        <w:rPr>
          <w:rFonts w:ascii="Times New Roman" w:hAnsi="Times New Roman" w:cs="Times New Roman"/>
          <w:sz w:val="44"/>
          <w:szCs w:val="44"/>
          <w:shd w:val="clear" w:color="auto" w:fill="FFFFFF"/>
        </w:rPr>
        <w:t>Micromixer</w:t>
      </w:r>
      <w:proofErr w:type="spellEnd"/>
      <w:r w:rsidRPr="00EF2ED9">
        <w:rPr>
          <w:rFonts w:ascii="Times New Roman" w:hAnsi="Times New Roman" w:cs="Times New Roman"/>
          <w:sz w:val="44"/>
          <w:szCs w:val="44"/>
          <w:shd w:val="clear" w:color="auto" w:fill="FFFFFF"/>
        </w:rPr>
        <w:t xml:space="preserve"> Blades</w:t>
      </w:r>
    </w:p>
    <w:p w:rsidR="00EF2ED9" w:rsidRPr="00EF2ED9" w:rsidRDefault="00EF2ED9">
      <w:pPr>
        <w:rPr>
          <w:rStyle w:val="accordion-tabbedtab-mobil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hyperlink r:id="rId4" w:history="1"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Mohammad </w:t>
        </w:r>
        <w:proofErr w:type="spellStart"/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Hata</w:t>
        </w:r>
        <w:bookmarkStart w:id="0" w:name="_GoBack"/>
        <w:bookmarkEnd w:id="0"/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mi</w:t>
        </w:r>
        <w:proofErr w:type="spellEnd"/>
      </w:hyperlink>
      <w:r w:rsidRPr="00EF2ED9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Md. </w:t>
        </w:r>
        <w:proofErr w:type="spellStart"/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Jashim</w:t>
        </w:r>
        <w:proofErr w:type="spellEnd"/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Uddin</w:t>
        </w:r>
      </w:hyperlink>
      <w:r w:rsidRPr="00EF2ED9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proofErr w:type="spellStart"/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Meibing</w:t>
        </w:r>
        <w:proofErr w:type="spellEnd"/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Hu</w:t>
        </w:r>
      </w:hyperlink>
      <w:r w:rsidRPr="00EF2ED9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proofErr w:type="spellStart"/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Dengwei</w:t>
        </w:r>
        <w:proofErr w:type="spellEnd"/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 xml:space="preserve"> Jing</w:t>
        </w:r>
      </w:hyperlink>
      <w:r w:rsidRPr="00EF2ED9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EF2ED9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hyperlink r:id="rId8" w:history="1">
        <w:proofErr w:type="spellStart"/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Maryiam</w:t>
        </w:r>
        <w:proofErr w:type="spellEnd"/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 xml:space="preserve"> </w:t>
        </w:r>
        <w:proofErr w:type="spellStart"/>
        <w:r w:rsidRPr="00EF2E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Javed</w:t>
        </w:r>
        <w:proofErr w:type="spellEnd"/>
      </w:hyperlink>
    </w:p>
    <w:p w:rsidR="00EF2ED9" w:rsidRPr="00EF2ED9" w:rsidRDefault="00EF2ED9" w:rsidP="00EF2ED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ED9">
        <w:rPr>
          <w:rFonts w:ascii="Times New Roman" w:eastAsia="Times New Roman" w:hAnsi="Times New Roman" w:cs="Times New Roman"/>
          <w:sz w:val="24"/>
          <w:szCs w:val="24"/>
        </w:rPr>
        <w:t>Abstract</w:t>
      </w:r>
    </w:p>
    <w:p w:rsidR="00EF2ED9" w:rsidRPr="00EF2ED9" w:rsidRDefault="00EF2ED9" w:rsidP="00EF2ED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this paper, numerical investigations are presented for hybrid nanoparticle migration and free convection heat transfer of two kinds of </w:t>
      </w:r>
      <w:proofErr w:type="spellStart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nanofluids</w:t>
      </w:r>
      <w:proofErr w:type="spellEnd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 </w:t>
      </w:r>
      <w:proofErr w:type="spellStart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micromixer</w:t>
      </w:r>
      <w:proofErr w:type="spellEnd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the fixed propeller condition. The inner blades and outer crust of the </w:t>
      </w:r>
      <w:proofErr w:type="spellStart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micromixer</w:t>
      </w:r>
      <w:proofErr w:type="spellEnd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kept at constant hot and cold temperatures, respectively. Two kinds of hybrid </w:t>
      </w:r>
      <w:proofErr w:type="spellStart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nanofluids</w:t>
      </w:r>
      <w:proofErr w:type="spellEnd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, TiO2</w:t>
      </w:r>
      <w:r w:rsidRPr="00EF2ED9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CuO water and ethylene glycol</w:t>
      </w:r>
      <w:proofErr w:type="gramStart"/>
      <w:r w:rsidRPr="00EF2ED9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gramEnd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MoS2</w:t>
      </w:r>
      <w:r w:rsidRPr="00EF2ED9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SiO2), are considered. The governing equations including velocity, pressure, temperature formulation, and nanoparticle concentrations are solved by a partial differential equation solver based on the </w:t>
      </w:r>
      <w:proofErr w:type="spellStart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Galerkin</w:t>
      </w:r>
      <w:proofErr w:type="spellEnd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finite element method. The results are discussed based on the governing parameters, such as nanoparticle volume fraction, thermal and </w:t>
      </w:r>
      <w:proofErr w:type="spellStart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solutal</w:t>
      </w:r>
      <w:proofErr w:type="spellEnd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Rayleigh numbers. The average </w:t>
      </w:r>
      <w:proofErr w:type="spellStart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Nusselt</w:t>
      </w:r>
      <w:proofErr w:type="spellEnd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number was found to increase with the increasing nanoparticle volume fractions. Also, increasing the thermal Rayleigh number enhanced heat transfer while the </w:t>
      </w:r>
      <w:proofErr w:type="spellStart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solutal</w:t>
      </w:r>
      <w:proofErr w:type="spellEnd"/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Rayleigh number has an insignificant effect on it. More importantly, increasing the thermal Rayleigh number assisted avoiding the agglomeration of nanoparticles around the blades and ensured more uniform nanoparticle distribution.</w:t>
      </w:r>
    </w:p>
    <w:p w:rsidR="00EF2ED9" w:rsidRPr="00EF2ED9" w:rsidRDefault="00EF2ED9">
      <w:p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F2ED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Keywords</w:t>
      </w:r>
      <w:r w:rsidRPr="00EF2ED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: </w:t>
      </w:r>
      <w:r w:rsidRPr="00EF2ED9">
        <w:rPr>
          <w:rFonts w:ascii="Times New Roman" w:hAnsi="Times New Roman" w:cs="Times New Roman"/>
          <w:sz w:val="24"/>
          <w:szCs w:val="24"/>
          <w:shd w:val="clear" w:color="auto" w:fill="FFFFFF"/>
        </w:rPr>
        <w:t>numerical investigations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Open Sans" w:hAnsi="Open Sans" w:cs="Open Sans"/>
          <w:color w:val="1C1D1E"/>
          <w:shd w:val="clear" w:color="auto" w:fill="FFFFFF"/>
        </w:rPr>
        <w:t>propeller condition</w:t>
      </w:r>
      <w:r>
        <w:rPr>
          <w:rFonts w:ascii="Open Sans" w:hAnsi="Open Sans" w:cs="Open Sans"/>
          <w:color w:val="1C1D1E"/>
          <w:shd w:val="clear" w:color="auto" w:fill="FFFFFF"/>
        </w:rPr>
        <w:t xml:space="preserve">, </w:t>
      </w:r>
      <w:proofErr w:type="spellStart"/>
      <w:r>
        <w:rPr>
          <w:rFonts w:ascii="Open Sans" w:hAnsi="Open Sans" w:cs="Open Sans"/>
          <w:color w:val="1C1D1E"/>
          <w:shd w:val="clear" w:color="auto" w:fill="FFFFFF"/>
        </w:rPr>
        <w:t>micromixer</w:t>
      </w:r>
      <w:proofErr w:type="spellEnd"/>
      <w:r>
        <w:rPr>
          <w:rFonts w:ascii="Open Sans" w:hAnsi="Open Sans" w:cs="Open Sans"/>
          <w:color w:val="1C1D1E"/>
          <w:shd w:val="clear" w:color="auto" w:fill="FFFFFF"/>
        </w:rPr>
        <w:t xml:space="preserve">, </w:t>
      </w:r>
    </w:p>
    <w:p w:rsidR="00EF2ED9" w:rsidRPr="00EF2ED9" w:rsidRDefault="00EF2ED9">
      <w:p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F2ED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EF2ED9" w:rsidRPr="00EF2ED9" w:rsidRDefault="00EF2ED9">
      <w:pPr>
        <w:rPr>
          <w:rFonts w:ascii="Times New Roman" w:hAnsi="Times New Roman" w:cs="Times New Roman"/>
          <w:sz w:val="24"/>
          <w:szCs w:val="24"/>
        </w:rPr>
      </w:pPr>
      <w:r w:rsidRPr="00EF2ED9">
        <w:rPr>
          <w:rFonts w:ascii="Times New Roman" w:hAnsi="Times New Roman" w:cs="Times New Roman"/>
          <w:sz w:val="24"/>
          <w:szCs w:val="24"/>
        </w:rPr>
        <w:fldChar w:fldCharType="begin"/>
      </w:r>
      <w:r w:rsidRPr="00EF2ED9">
        <w:rPr>
          <w:rFonts w:ascii="Times New Roman" w:hAnsi="Times New Roman" w:cs="Times New Roman"/>
          <w:sz w:val="24"/>
          <w:szCs w:val="24"/>
        </w:rPr>
        <w:instrText xml:space="preserve"> HYPERLINK "https://onlinelibrary.wiley.com/doi/abs/10.1002/htj.21760" \t "_blank" </w:instrText>
      </w:r>
      <w:r w:rsidRPr="00EF2ED9">
        <w:rPr>
          <w:rFonts w:ascii="Times New Roman" w:hAnsi="Times New Roman" w:cs="Times New Roman"/>
          <w:sz w:val="24"/>
          <w:szCs w:val="24"/>
        </w:rPr>
        <w:fldChar w:fldCharType="separate"/>
      </w:r>
      <w:r w:rsidRPr="00EF2E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https://onlinelibrary.wiley.com/doi/abs/10.1002/htj.21760</w:t>
      </w:r>
      <w:r w:rsidRPr="00EF2ED9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EF2ED9" w:rsidRPr="00EF2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ED9"/>
    <w:rsid w:val="00A6523C"/>
    <w:rsid w:val="00EF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6907D8-7E85-469E-AC86-21DE4CFE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2ED9"/>
    <w:rPr>
      <w:color w:val="0000FF"/>
      <w:u w:val="single"/>
    </w:rPr>
  </w:style>
  <w:style w:type="character" w:customStyle="1" w:styleId="accordion-tabbedtab-mobile">
    <w:name w:val="accordion-tabbed__tab-mobile"/>
    <w:basedOn w:val="DefaultParagraphFont"/>
    <w:rsid w:val="00EF2ED9"/>
  </w:style>
  <w:style w:type="character" w:customStyle="1" w:styleId="comma-separator">
    <w:name w:val="comma-separator"/>
    <w:basedOn w:val="DefaultParagraphFont"/>
    <w:rsid w:val="00EF2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action/doSearch?ContribAuthorRaw=Javed%2C+Maryia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nlinelibrary.wiley.com/action/doSearch?ContribAuthorRaw=Jing%2C+Dengwe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nlinelibrary.wiley.com/action/doSearch?ContribAuthorRaw=Hu%2C+Meibing" TargetMode="External"/><Relationship Id="rId5" Type="http://schemas.openxmlformats.org/officeDocument/2006/relationships/hyperlink" Target="https://onlinelibrary.wiley.com/action/doSearch?ContribAuthorRaw=Uddin%2C+Md+Jashi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nlinelibrary.wiley.com/action/doSearch?ContribAuthorRaw=Hatami%2C+Mohamma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2021-11-23T20:28:00Z</dcterms:created>
  <dcterms:modified xsi:type="dcterms:W3CDTF">2021-11-23T20:39:00Z</dcterms:modified>
</cp:coreProperties>
</file>