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B64" w:rsidRDefault="000C0B64" w:rsidP="000C0B64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0C0B64">
        <w:rPr>
          <w:rFonts w:ascii="Times New Roman" w:hAnsi="Times New Roman" w:cs="Times New Roman"/>
          <w:b/>
          <w:sz w:val="44"/>
          <w:szCs w:val="44"/>
        </w:rPr>
        <w:t>Synthesis and Characterization of Structura</w:t>
      </w:r>
      <w:r>
        <w:rPr>
          <w:rFonts w:ascii="Times New Roman" w:hAnsi="Times New Roman" w:cs="Times New Roman"/>
          <w:b/>
          <w:sz w:val="44"/>
          <w:szCs w:val="44"/>
        </w:rPr>
        <w:t xml:space="preserve">l, and Electrical Properties of </w:t>
      </w:r>
      <w:proofErr w:type="gramStart"/>
      <w:r w:rsidRPr="000C0B64">
        <w:rPr>
          <w:rFonts w:ascii="Times New Roman" w:hAnsi="Times New Roman" w:cs="Times New Roman"/>
          <w:b/>
          <w:sz w:val="44"/>
          <w:szCs w:val="44"/>
        </w:rPr>
        <w:t>Mg(</w:t>
      </w:r>
      <w:proofErr w:type="gramEnd"/>
      <w:r w:rsidRPr="000C0B64">
        <w:rPr>
          <w:rFonts w:ascii="Times New Roman" w:hAnsi="Times New Roman" w:cs="Times New Roman"/>
          <w:b/>
          <w:sz w:val="44"/>
          <w:szCs w:val="44"/>
        </w:rPr>
        <w:t>0.25x)Cu(0.25x)Z</w:t>
      </w:r>
      <w:r>
        <w:rPr>
          <w:rFonts w:ascii="Times New Roman" w:hAnsi="Times New Roman" w:cs="Times New Roman"/>
          <w:b/>
          <w:sz w:val="44"/>
          <w:szCs w:val="44"/>
        </w:rPr>
        <w:t>n(1−0.5x)Fe2o4 Ferrites by Sol-G</w:t>
      </w:r>
      <w:r w:rsidRPr="000C0B64">
        <w:rPr>
          <w:rFonts w:ascii="Times New Roman" w:hAnsi="Times New Roman" w:cs="Times New Roman"/>
          <w:b/>
          <w:sz w:val="44"/>
          <w:szCs w:val="44"/>
        </w:rPr>
        <w:t>el Method</w:t>
      </w:r>
    </w:p>
    <w:bookmarkEnd w:id="0"/>
    <w:p w:rsidR="005104E3" w:rsidRPr="000C0B64" w:rsidRDefault="000C0B64" w:rsidP="000C0B64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"https://www.semanticscholar.org/author/S.-Talukder/31591290" </w:instrText>
      </w:r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C0B64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S. </w:t>
      </w:r>
      <w:proofErr w:type="spellStart"/>
      <w:r w:rsidRPr="000C0B64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Talukder</w:t>
      </w:r>
      <w:proofErr w:type="spellEnd"/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4" w:history="1">
        <w:r w:rsidRPr="000C0B6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M. Hossain</w:t>
        </w:r>
      </w:hyperlink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5" w:history="1">
        <w:r w:rsidRPr="000C0B6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M. Begum</w:t>
        </w:r>
      </w:hyperlink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6" w:history="1">
        <w:r w:rsidRPr="000C0B6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R. L. Warnock</w:t>
        </w:r>
      </w:hyperlink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7" w:history="1">
        <w:r w:rsidRPr="000C0B6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M. </w:t>
        </w:r>
        <w:proofErr w:type="spellStart"/>
        <w:r w:rsidRPr="000C0B6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Haque</w:t>
        </w:r>
        <w:proofErr w:type="spellEnd"/>
      </w:hyperlink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8" w:history="1">
        <w:r w:rsidRPr="000C0B6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M. Hossain</w:t>
        </w:r>
      </w:hyperlink>
      <w:r w:rsidRPr="000C0B64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9" w:history="1">
        <w:r w:rsidRPr="000C0B6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N. Ahmed</w:t>
        </w:r>
      </w:hyperlink>
    </w:p>
    <w:p w:rsidR="000C0B64" w:rsidRPr="000C0B64" w:rsidRDefault="000C0B64" w:rsidP="000C0B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B64">
        <w:rPr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0C0B64" w:rsidRPr="000C0B64" w:rsidRDefault="000C0B64" w:rsidP="000C0B64">
      <w:pPr>
        <w:jc w:val="both"/>
        <w:rPr>
          <w:rFonts w:ascii="Times New Roman" w:hAnsi="Times New Roman" w:cs="Times New Roman"/>
          <w:sz w:val="24"/>
          <w:szCs w:val="24"/>
        </w:rPr>
      </w:pPr>
      <w:r w:rsidRPr="000C0B64">
        <w:rPr>
          <w:rFonts w:ascii="Times New Roman" w:hAnsi="Times New Roman" w:cs="Times New Roman"/>
          <w:sz w:val="24"/>
          <w:szCs w:val="24"/>
        </w:rPr>
        <w:t>The effects of magnesium, copper, and zinc substitutions on spinel ferrites have been investigated by the sol-gel technique. Ferrite compositions of Mg0.25</w:t>
      </w:r>
      <w:r w:rsidRPr="000C0B64">
        <w:rPr>
          <w:rFonts w:ascii="Cambria Math" w:hAnsi="Cambria Math" w:cs="Cambria Math"/>
          <w:sz w:val="24"/>
          <w:szCs w:val="24"/>
        </w:rPr>
        <w:t>𝑥</w:t>
      </w:r>
      <w:r w:rsidRPr="000C0B64">
        <w:rPr>
          <w:rFonts w:ascii="Times New Roman" w:hAnsi="Times New Roman" w:cs="Times New Roman"/>
          <w:sz w:val="24"/>
          <w:szCs w:val="24"/>
        </w:rPr>
        <w:t>Cu0.25</w:t>
      </w:r>
      <w:r w:rsidRPr="000C0B64">
        <w:rPr>
          <w:rFonts w:ascii="Cambria Math" w:hAnsi="Cambria Math" w:cs="Cambria Math"/>
          <w:sz w:val="24"/>
          <w:szCs w:val="24"/>
        </w:rPr>
        <w:t>𝑥</w:t>
      </w:r>
      <w:r w:rsidRPr="000C0B64">
        <w:rPr>
          <w:rFonts w:ascii="Times New Roman" w:hAnsi="Times New Roman" w:cs="Times New Roman"/>
          <w:sz w:val="24"/>
          <w:szCs w:val="24"/>
        </w:rPr>
        <w:t>Zn(1−0.5</w:t>
      </w:r>
      <w:r w:rsidRPr="000C0B64">
        <w:rPr>
          <w:rFonts w:ascii="Cambria Math" w:hAnsi="Cambria Math" w:cs="Cambria Math"/>
          <w:sz w:val="24"/>
          <w:szCs w:val="24"/>
        </w:rPr>
        <w:t>𝑥</w:t>
      </w:r>
      <w:r w:rsidRPr="000C0B64">
        <w:rPr>
          <w:rFonts w:ascii="Times New Roman" w:hAnsi="Times New Roman" w:cs="Times New Roman"/>
          <w:sz w:val="24"/>
          <w:szCs w:val="24"/>
        </w:rPr>
        <w:t xml:space="preserve">)Fe2O4 (where </w:t>
      </w:r>
      <w:r w:rsidRPr="000C0B64">
        <w:rPr>
          <w:rFonts w:ascii="Cambria Math" w:hAnsi="Cambria Math" w:cs="Cambria Math"/>
          <w:sz w:val="24"/>
          <w:szCs w:val="24"/>
        </w:rPr>
        <w:t>𝑥</w:t>
      </w:r>
      <w:r w:rsidRPr="000C0B64">
        <w:rPr>
          <w:rFonts w:ascii="Times New Roman" w:hAnsi="Times New Roman" w:cs="Times New Roman"/>
          <w:sz w:val="24"/>
          <w:szCs w:val="24"/>
        </w:rPr>
        <w:t xml:space="preserve"> = 0.6, 0.7, 0.8 &amp; 0.9) were prepared at a sintering temperature of 1100 </w:t>
      </w:r>
      <w:r w:rsidRPr="000C0B64">
        <w:rPr>
          <w:rFonts w:ascii="Cambria Math" w:hAnsi="Cambria Math" w:cs="Cambria Math"/>
          <w:sz w:val="24"/>
          <w:szCs w:val="24"/>
        </w:rPr>
        <w:t>∘</w:t>
      </w:r>
      <w:r w:rsidRPr="000C0B64">
        <w:rPr>
          <w:rFonts w:ascii="Times New Roman" w:hAnsi="Times New Roman" w:cs="Times New Roman"/>
          <w:sz w:val="24"/>
          <w:szCs w:val="24"/>
        </w:rPr>
        <w:t xml:space="preserve">C with a </w:t>
      </w:r>
      <w:proofErr w:type="spellStart"/>
      <w:r w:rsidRPr="000C0B64">
        <w:rPr>
          <w:rFonts w:ascii="Times New Roman" w:hAnsi="Times New Roman" w:cs="Times New Roman"/>
          <w:sz w:val="24"/>
          <w:szCs w:val="24"/>
        </w:rPr>
        <w:t>presintering</w:t>
      </w:r>
      <w:proofErr w:type="spellEnd"/>
      <w:r w:rsidRPr="000C0B64">
        <w:rPr>
          <w:rFonts w:ascii="Times New Roman" w:hAnsi="Times New Roman" w:cs="Times New Roman"/>
          <w:sz w:val="24"/>
          <w:szCs w:val="24"/>
        </w:rPr>
        <w:t xml:space="preserve"> at 500 </w:t>
      </w:r>
      <w:r w:rsidRPr="000C0B64">
        <w:rPr>
          <w:rFonts w:ascii="Cambria Math" w:hAnsi="Cambria Math" w:cs="Cambria Math"/>
          <w:sz w:val="24"/>
          <w:szCs w:val="24"/>
        </w:rPr>
        <w:t>∘</w:t>
      </w:r>
      <w:r w:rsidRPr="000C0B64">
        <w:rPr>
          <w:rFonts w:ascii="Times New Roman" w:hAnsi="Times New Roman" w:cs="Times New Roman"/>
          <w:sz w:val="24"/>
          <w:szCs w:val="24"/>
        </w:rPr>
        <w:t>C. X-ray diffraction (XRD), scanning electron microscopy (SEM), and high-precision impedance analysis are used to characterize structural and dielectric properties, as well as the surface topography and morphology of the samples. A single phase, cubic spinel structure, with decreased lattice constant was observed. SEM micrographs revealed a homogeneous microstructure with uniform size distributions. Both the dielectric constant and dielectric loss tangent decrease, as the incident frequency increases up to a certain saturation point. The direct current (</w:t>
      </w:r>
      <w:r w:rsidRPr="000C0B64">
        <w:rPr>
          <w:rFonts w:ascii="Cambria Math" w:hAnsi="Cambria Math" w:cs="Cambria Math"/>
          <w:sz w:val="24"/>
          <w:szCs w:val="24"/>
        </w:rPr>
        <w:t>𝑑𝑐</w:t>
      </w:r>
      <w:r w:rsidRPr="000C0B64">
        <w:rPr>
          <w:rFonts w:ascii="Times New Roman" w:hAnsi="Times New Roman" w:cs="Times New Roman"/>
          <w:sz w:val="24"/>
          <w:szCs w:val="24"/>
        </w:rPr>
        <w:t>) resistivity profile shows that the resistivity increases with the temperature up to the Curie point, then it goes to a constant value. The quality factor (</w:t>
      </w:r>
      <w:r w:rsidRPr="000C0B64">
        <w:rPr>
          <w:rFonts w:ascii="Cambria Math" w:hAnsi="Cambria Math" w:cs="Cambria Math"/>
          <w:sz w:val="24"/>
          <w:szCs w:val="24"/>
        </w:rPr>
        <w:t>𝑄</w:t>
      </w:r>
      <w:r w:rsidRPr="000C0B64">
        <w:rPr>
          <w:rFonts w:ascii="Times New Roman" w:hAnsi="Times New Roman" w:cs="Times New Roman"/>
          <w:sz w:val="24"/>
          <w:szCs w:val="24"/>
        </w:rPr>
        <w:t xml:space="preserve">-factor) increases with the incident frequency. Hence, the high </w:t>
      </w:r>
      <w:r w:rsidRPr="000C0B64">
        <w:rPr>
          <w:rFonts w:ascii="Cambria Math" w:hAnsi="Cambria Math" w:cs="Cambria Math"/>
          <w:sz w:val="24"/>
          <w:szCs w:val="24"/>
        </w:rPr>
        <w:t>𝑄</w:t>
      </w:r>
      <w:r w:rsidRPr="000C0B64">
        <w:rPr>
          <w:rFonts w:ascii="Times New Roman" w:hAnsi="Times New Roman" w:cs="Times New Roman"/>
          <w:sz w:val="24"/>
          <w:szCs w:val="24"/>
        </w:rPr>
        <w:t>-factor will make ferrites highly useful in applications, especially in multilayer chip inductors.</w:t>
      </w:r>
    </w:p>
    <w:p w:rsidR="000C0B64" w:rsidRPr="000C0B64" w:rsidRDefault="000C0B64" w:rsidP="000C0B6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C0B64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0C0B64" w:rsidRPr="000C0B64" w:rsidRDefault="000C0B64" w:rsidP="000C0B64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0C0B64">
          <w:rPr>
            <w:rStyle w:val="Hyperlink"/>
            <w:rFonts w:ascii="Times New Roman" w:hAnsi="Times New Roman" w:cs="Times New Roman"/>
            <w:sz w:val="24"/>
            <w:szCs w:val="24"/>
          </w:rPr>
          <w:t>https://www.semanticscholar.org/paper/SYNTHESIS-AND-CHARACTERIZATION-OF-STRUCTURAL%2C-AND-Talukder-Hossain/bb6a0d8516aa380bfd947458b6007ffe1b48ba4a</w:t>
        </w:r>
      </w:hyperlink>
    </w:p>
    <w:p w:rsidR="000C0B64" w:rsidRPr="000C0B64" w:rsidRDefault="000C0B64" w:rsidP="000C0B6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0B64">
        <w:rPr>
          <w:rFonts w:ascii="Times New Roman" w:hAnsi="Times New Roman" w:cs="Times New Roman"/>
          <w:b/>
          <w:sz w:val="24"/>
          <w:szCs w:val="24"/>
        </w:rPr>
        <w:t>DOI:</w:t>
      </w:r>
    </w:p>
    <w:p w:rsidR="000C0B64" w:rsidRPr="000C0B64" w:rsidRDefault="000C0B64" w:rsidP="000C0B64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0C0B64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https://doi.org/10.15407/ujpe64.9.861</w:t>
        </w:r>
      </w:hyperlink>
    </w:p>
    <w:sectPr w:rsidR="000C0B64" w:rsidRPr="000C0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64"/>
    <w:rsid w:val="000C0B64"/>
    <w:rsid w:val="0051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F19EBD-A811-4F8C-B4C8-DAFE7987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C0B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B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C0B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6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manticscholar.org/author/M.-Hossain/210717674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emanticscholar.org/author/M.-Haque/14416058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manticscholar.org/author/R.-L.-Warnock/153465123" TargetMode="External"/><Relationship Id="rId11" Type="http://schemas.openxmlformats.org/officeDocument/2006/relationships/hyperlink" Target="https://doi.org/10.15407/ujpe64.9.861" TargetMode="External"/><Relationship Id="rId5" Type="http://schemas.openxmlformats.org/officeDocument/2006/relationships/hyperlink" Target="https://www.semanticscholar.org/author/M.-Begum/104332567" TargetMode="External"/><Relationship Id="rId10" Type="http://schemas.openxmlformats.org/officeDocument/2006/relationships/hyperlink" Target="https://www.semanticscholar.org/paper/SYNTHESIS-AND-CHARACTERIZATION-OF-STRUCTURAL%2C-AND-Talukder-Hossain/bb6a0d8516aa380bfd947458b6007ffe1b48ba4a" TargetMode="External"/><Relationship Id="rId4" Type="http://schemas.openxmlformats.org/officeDocument/2006/relationships/hyperlink" Target="https://www.semanticscholar.org/author/M.-Hossain/2107176740" TargetMode="External"/><Relationship Id="rId9" Type="http://schemas.openxmlformats.org/officeDocument/2006/relationships/hyperlink" Target="https://www.semanticscholar.org/author/N.-Ahmed/1511446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2021-12-29T04:55:00Z</dcterms:created>
  <dcterms:modified xsi:type="dcterms:W3CDTF">2021-12-29T05:03:00Z</dcterms:modified>
</cp:coreProperties>
</file>