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6D3" w:rsidRPr="0049508F" w:rsidRDefault="0049508F" w:rsidP="0049508F">
      <w:pPr>
        <w:jc w:val="both"/>
        <w:rPr>
          <w:rFonts w:ascii="Times New Roman" w:hAnsi="Times New Roman" w:cs="Times New Roman"/>
          <w:b/>
          <w:sz w:val="44"/>
          <w:szCs w:val="44"/>
        </w:rPr>
      </w:pPr>
      <w:bookmarkStart w:id="0" w:name="_GoBack"/>
      <w:r>
        <w:rPr>
          <w:rFonts w:ascii="Times New Roman" w:hAnsi="Times New Roman" w:cs="Times New Roman"/>
          <w:b/>
          <w:sz w:val="44"/>
          <w:szCs w:val="44"/>
        </w:rPr>
        <w:t>The WTO Legality of Trade-</w:t>
      </w:r>
      <w:proofErr w:type="spellStart"/>
      <w:r>
        <w:rPr>
          <w:rFonts w:ascii="Times New Roman" w:hAnsi="Times New Roman" w:cs="Times New Roman"/>
          <w:b/>
          <w:sz w:val="44"/>
          <w:szCs w:val="44"/>
        </w:rPr>
        <w:t>labour</w:t>
      </w:r>
      <w:proofErr w:type="spellEnd"/>
      <w:r>
        <w:rPr>
          <w:rFonts w:ascii="Times New Roman" w:hAnsi="Times New Roman" w:cs="Times New Roman"/>
          <w:b/>
          <w:sz w:val="44"/>
          <w:szCs w:val="44"/>
        </w:rPr>
        <w:t xml:space="preserve"> Sanctions in the Us GSP </w:t>
      </w:r>
      <w:proofErr w:type="spellStart"/>
      <w:r>
        <w:rPr>
          <w:rFonts w:ascii="Times New Roman" w:hAnsi="Times New Roman" w:cs="Times New Roman"/>
          <w:b/>
          <w:sz w:val="44"/>
          <w:szCs w:val="44"/>
        </w:rPr>
        <w:t>P</w:t>
      </w:r>
      <w:r w:rsidRPr="0049508F">
        <w:rPr>
          <w:rFonts w:ascii="Times New Roman" w:hAnsi="Times New Roman" w:cs="Times New Roman"/>
          <w:b/>
          <w:sz w:val="44"/>
          <w:szCs w:val="44"/>
        </w:rPr>
        <w:t>rogramme</w:t>
      </w:r>
      <w:proofErr w:type="spellEnd"/>
    </w:p>
    <w:bookmarkEnd w:id="0"/>
    <w:p w:rsidR="0049508F" w:rsidRPr="0049508F" w:rsidRDefault="0049508F" w:rsidP="0049508F">
      <w:pPr>
        <w:jc w:val="both"/>
        <w:rPr>
          <w:rFonts w:ascii="Times New Roman" w:hAnsi="Times New Roman" w:cs="Times New Roman"/>
          <w:color w:val="2E74B5" w:themeColor="accent1" w:themeShade="BF"/>
          <w:sz w:val="24"/>
          <w:szCs w:val="24"/>
        </w:rPr>
      </w:pPr>
      <w:r w:rsidRPr="0049508F">
        <w:rPr>
          <w:rFonts w:ascii="Times New Roman" w:hAnsi="Times New Roman" w:cs="Times New Roman"/>
          <w:color w:val="2E74B5" w:themeColor="accent1" w:themeShade="BF"/>
          <w:sz w:val="24"/>
          <w:szCs w:val="24"/>
        </w:rPr>
        <w:t>Md. Abu Saleh</w:t>
      </w:r>
    </w:p>
    <w:p w:rsidR="0049508F" w:rsidRPr="0049508F" w:rsidRDefault="0049508F" w:rsidP="0049508F">
      <w:pPr>
        <w:spacing w:after="0" w:line="276" w:lineRule="auto"/>
        <w:jc w:val="both"/>
        <w:rPr>
          <w:rFonts w:ascii="Times New Roman" w:hAnsi="Times New Roman" w:cs="Times New Roman"/>
          <w:b/>
          <w:sz w:val="24"/>
          <w:szCs w:val="24"/>
        </w:rPr>
      </w:pPr>
      <w:r w:rsidRPr="0049508F">
        <w:rPr>
          <w:rFonts w:ascii="Times New Roman" w:hAnsi="Times New Roman" w:cs="Times New Roman"/>
          <w:b/>
          <w:sz w:val="24"/>
          <w:szCs w:val="24"/>
        </w:rPr>
        <w:t xml:space="preserve">Abstract: </w:t>
      </w:r>
    </w:p>
    <w:p w:rsidR="0049508F" w:rsidRPr="0049508F" w:rsidRDefault="0049508F" w:rsidP="0049508F">
      <w:pPr>
        <w:jc w:val="both"/>
        <w:rPr>
          <w:rFonts w:ascii="Times New Roman" w:hAnsi="Times New Roman" w:cs="Times New Roman"/>
          <w:sz w:val="24"/>
          <w:szCs w:val="24"/>
        </w:rPr>
      </w:pPr>
      <w:r w:rsidRPr="0049508F">
        <w:rPr>
          <w:rFonts w:ascii="Times New Roman" w:hAnsi="Times New Roman" w:cs="Times New Roman"/>
          <w:sz w:val="24"/>
          <w:szCs w:val="24"/>
        </w:rPr>
        <w:t>GSP is a mechanism for according '</w:t>
      </w:r>
      <w:proofErr w:type="spellStart"/>
      <w:r w:rsidRPr="0049508F">
        <w:rPr>
          <w:rFonts w:ascii="Times New Roman" w:hAnsi="Times New Roman" w:cs="Times New Roman"/>
          <w:sz w:val="24"/>
          <w:szCs w:val="24"/>
        </w:rPr>
        <w:t>S&amp;amp;D</w:t>
      </w:r>
      <w:proofErr w:type="spellEnd"/>
      <w:r w:rsidRPr="0049508F">
        <w:rPr>
          <w:rFonts w:ascii="Times New Roman" w:hAnsi="Times New Roman" w:cs="Times New Roman"/>
          <w:sz w:val="24"/>
          <w:szCs w:val="24"/>
        </w:rPr>
        <w:t xml:space="preserve">' treatment to the developing countries and least developed countries in order to integrate them into the global trade market by increasing their export earnings. It finds legitimacy in the Enabling Clause to deviate from the WTO general principles of non-discrimination and reciprocity. Though the objectives of the GSP are entirely economic in nature, ironically, the </w:t>
      </w:r>
      <w:proofErr w:type="spellStart"/>
      <w:r w:rsidRPr="0049508F">
        <w:rPr>
          <w:rFonts w:ascii="Times New Roman" w:hAnsi="Times New Roman" w:cs="Times New Roman"/>
          <w:sz w:val="24"/>
          <w:szCs w:val="24"/>
        </w:rPr>
        <w:t>programme</w:t>
      </w:r>
      <w:proofErr w:type="spellEnd"/>
      <w:r w:rsidRPr="0049508F">
        <w:rPr>
          <w:rFonts w:ascii="Times New Roman" w:hAnsi="Times New Roman" w:cs="Times New Roman"/>
          <w:sz w:val="24"/>
          <w:szCs w:val="24"/>
        </w:rPr>
        <w:t xml:space="preserve"> has been twisted into an arm of promoting and disseminating internationally recognized </w:t>
      </w:r>
      <w:proofErr w:type="spellStart"/>
      <w:r w:rsidRPr="0049508F">
        <w:rPr>
          <w:rFonts w:ascii="Times New Roman" w:hAnsi="Times New Roman" w:cs="Times New Roman"/>
          <w:sz w:val="24"/>
          <w:szCs w:val="24"/>
        </w:rPr>
        <w:t>labour</w:t>
      </w:r>
      <w:proofErr w:type="spellEnd"/>
      <w:r w:rsidRPr="0049508F">
        <w:rPr>
          <w:rFonts w:ascii="Times New Roman" w:hAnsi="Times New Roman" w:cs="Times New Roman"/>
          <w:sz w:val="24"/>
          <w:szCs w:val="24"/>
        </w:rPr>
        <w:t xml:space="preserve"> rights in a third country as part of social concerns. The US GSP </w:t>
      </w:r>
      <w:proofErr w:type="spellStart"/>
      <w:r w:rsidRPr="0049508F">
        <w:rPr>
          <w:rFonts w:ascii="Times New Roman" w:hAnsi="Times New Roman" w:cs="Times New Roman"/>
          <w:sz w:val="24"/>
          <w:szCs w:val="24"/>
        </w:rPr>
        <w:t>programme</w:t>
      </w:r>
      <w:proofErr w:type="spellEnd"/>
      <w:r w:rsidRPr="0049508F">
        <w:rPr>
          <w:rFonts w:ascii="Times New Roman" w:hAnsi="Times New Roman" w:cs="Times New Roman"/>
          <w:sz w:val="24"/>
          <w:szCs w:val="24"/>
        </w:rPr>
        <w:t xml:space="preserve"> was an early adopter of </w:t>
      </w:r>
      <w:proofErr w:type="spellStart"/>
      <w:r w:rsidRPr="0049508F">
        <w:rPr>
          <w:rFonts w:ascii="Times New Roman" w:hAnsi="Times New Roman" w:cs="Times New Roman"/>
          <w:sz w:val="24"/>
          <w:szCs w:val="24"/>
        </w:rPr>
        <w:t>labour</w:t>
      </w:r>
      <w:proofErr w:type="spellEnd"/>
      <w:r w:rsidRPr="0049508F">
        <w:rPr>
          <w:rFonts w:ascii="Times New Roman" w:hAnsi="Times New Roman" w:cs="Times New Roman"/>
          <w:sz w:val="24"/>
          <w:szCs w:val="24"/>
        </w:rPr>
        <w:t xml:space="preserve"> issues and the country has already applied unilateral trade sanction for around a dozen of times to promote worker rights in the target country. This gives rise to some pressing concerns. First, does Enabling Clause permit the US to impose trade sanction to promote </w:t>
      </w:r>
      <w:proofErr w:type="spellStart"/>
      <w:r w:rsidRPr="0049508F">
        <w:rPr>
          <w:rFonts w:ascii="Times New Roman" w:hAnsi="Times New Roman" w:cs="Times New Roman"/>
          <w:sz w:val="24"/>
          <w:szCs w:val="24"/>
        </w:rPr>
        <w:t>labour</w:t>
      </w:r>
      <w:proofErr w:type="spellEnd"/>
      <w:r w:rsidRPr="0049508F">
        <w:rPr>
          <w:rFonts w:ascii="Times New Roman" w:hAnsi="Times New Roman" w:cs="Times New Roman"/>
          <w:sz w:val="24"/>
          <w:szCs w:val="24"/>
        </w:rPr>
        <w:t xml:space="preserve"> rights in a third beneficiary country? Second, whether the US can invoke </w:t>
      </w:r>
      <w:proofErr w:type="spellStart"/>
      <w:r w:rsidRPr="0049508F">
        <w:rPr>
          <w:rFonts w:ascii="Times New Roman" w:hAnsi="Times New Roman" w:cs="Times New Roman"/>
          <w:sz w:val="24"/>
          <w:szCs w:val="24"/>
        </w:rPr>
        <w:t>defence</w:t>
      </w:r>
      <w:proofErr w:type="spellEnd"/>
      <w:r w:rsidRPr="0049508F">
        <w:rPr>
          <w:rFonts w:ascii="Times New Roman" w:hAnsi="Times New Roman" w:cs="Times New Roman"/>
          <w:sz w:val="24"/>
          <w:szCs w:val="24"/>
        </w:rPr>
        <w:t xml:space="preserve"> of Article XX of GATT to justify trade-</w:t>
      </w:r>
      <w:proofErr w:type="spellStart"/>
      <w:r w:rsidRPr="0049508F">
        <w:rPr>
          <w:rFonts w:ascii="Times New Roman" w:hAnsi="Times New Roman" w:cs="Times New Roman"/>
          <w:sz w:val="24"/>
          <w:szCs w:val="24"/>
        </w:rPr>
        <w:t>labour</w:t>
      </w:r>
      <w:proofErr w:type="spellEnd"/>
      <w:r w:rsidRPr="0049508F">
        <w:rPr>
          <w:rFonts w:ascii="Times New Roman" w:hAnsi="Times New Roman" w:cs="Times New Roman"/>
          <w:sz w:val="24"/>
          <w:szCs w:val="24"/>
        </w:rPr>
        <w:t xml:space="preserve"> sanctions in its GSP </w:t>
      </w:r>
      <w:proofErr w:type="spellStart"/>
      <w:r w:rsidRPr="0049508F">
        <w:rPr>
          <w:rFonts w:ascii="Times New Roman" w:hAnsi="Times New Roman" w:cs="Times New Roman"/>
          <w:sz w:val="24"/>
          <w:szCs w:val="24"/>
        </w:rPr>
        <w:t>programme</w:t>
      </w:r>
      <w:proofErr w:type="spellEnd"/>
      <w:r w:rsidRPr="0049508F">
        <w:rPr>
          <w:rFonts w:ascii="Times New Roman" w:hAnsi="Times New Roman" w:cs="Times New Roman"/>
          <w:sz w:val="24"/>
          <w:szCs w:val="24"/>
        </w:rPr>
        <w:t>? This paper finds that the US GSP trade-</w:t>
      </w:r>
      <w:proofErr w:type="spellStart"/>
      <w:r w:rsidRPr="0049508F">
        <w:rPr>
          <w:rFonts w:ascii="Times New Roman" w:hAnsi="Times New Roman" w:cs="Times New Roman"/>
          <w:sz w:val="24"/>
          <w:szCs w:val="24"/>
        </w:rPr>
        <w:t>labour</w:t>
      </w:r>
      <w:proofErr w:type="spellEnd"/>
      <w:r w:rsidRPr="0049508F">
        <w:rPr>
          <w:rFonts w:ascii="Times New Roman" w:hAnsi="Times New Roman" w:cs="Times New Roman"/>
          <w:sz w:val="24"/>
          <w:szCs w:val="24"/>
        </w:rPr>
        <w:t xml:space="preserve"> sanctions are neither legitimate nor legal under the WTO law.</w:t>
      </w:r>
    </w:p>
    <w:p w:rsidR="0049508F" w:rsidRPr="0049508F" w:rsidRDefault="0049508F" w:rsidP="0049508F">
      <w:pPr>
        <w:spacing w:after="0" w:line="276" w:lineRule="auto"/>
        <w:rPr>
          <w:rFonts w:ascii="Times New Roman" w:hAnsi="Times New Roman" w:cs="Times New Roman"/>
          <w:sz w:val="24"/>
          <w:szCs w:val="24"/>
        </w:rPr>
      </w:pPr>
      <w:r w:rsidRPr="0049508F">
        <w:rPr>
          <w:rFonts w:ascii="Times New Roman" w:hAnsi="Times New Roman" w:cs="Times New Roman"/>
          <w:b/>
          <w:sz w:val="24"/>
          <w:szCs w:val="24"/>
        </w:rPr>
        <w:t xml:space="preserve">Conference / Journal Link: </w:t>
      </w:r>
      <w:hyperlink r:id="rId4" w:history="1">
        <w:r w:rsidRPr="0049508F">
          <w:rPr>
            <w:rStyle w:val="Hyperlink"/>
            <w:rFonts w:ascii="Times New Roman" w:hAnsi="Times New Roman" w:cs="Times New Roman"/>
            <w:sz w:val="24"/>
            <w:szCs w:val="24"/>
          </w:rPr>
          <w:t>https://heinonline.org/HOL/LandingPage?handle=hein.journals/mjiel16&amp;div=8&amp;id=&amp;page</w:t>
        </w:r>
      </w:hyperlink>
    </w:p>
    <w:p w:rsidR="0049508F" w:rsidRDefault="0049508F"/>
    <w:sectPr w:rsidR="004950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08F"/>
    <w:rsid w:val="0049508F"/>
    <w:rsid w:val="00E15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7A0D77-8677-4738-829B-FEFE4AF86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50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heinonline.org/HOL/LandingPage?handle=hein.journals/mjiel16&amp;div=8&amp;id=&amp;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218</Words>
  <Characters>1245</Characters>
  <Application>Microsoft Office Word</Application>
  <DocSecurity>0</DocSecurity>
  <Lines>10</Lines>
  <Paragraphs>2</Paragraphs>
  <ScaleCrop>false</ScaleCrop>
  <Company/>
  <LinksUpToDate>false</LinksUpToDate>
  <CharactersWithSpaces>1461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2021-12-29T07:55:00Z</dcterms:created>
  <dcterms:modified xsi:type="dcterms:W3CDTF">2021-12-29T08:02:00Z</dcterms:modified>
</cp:coreProperties>
</file>