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51F9" w:rsidRPr="004851F9" w:rsidRDefault="004851F9" w:rsidP="004851F9">
      <w:pPr>
        <w:jc w:val="both"/>
        <w:rPr>
          <w:rFonts w:ascii="Times New Roman" w:hAnsi="Times New Roman" w:cs="Times New Roman"/>
          <w:b/>
          <w:sz w:val="44"/>
          <w:szCs w:val="44"/>
        </w:rPr>
      </w:pPr>
      <w:bookmarkStart w:id="0" w:name="_GoBack"/>
      <w:r w:rsidRPr="004851F9">
        <w:rPr>
          <w:rFonts w:ascii="Times New Roman" w:hAnsi="Times New Roman" w:cs="Times New Roman"/>
          <w:b/>
          <w:sz w:val="44"/>
          <w:szCs w:val="44"/>
        </w:rPr>
        <w:t xml:space="preserve">Tubular Network Formation by Mixing </w:t>
      </w:r>
      <w:proofErr w:type="spellStart"/>
      <w:r w:rsidRPr="004851F9">
        <w:rPr>
          <w:rFonts w:ascii="Times New Roman" w:hAnsi="Times New Roman" w:cs="Times New Roman"/>
          <w:b/>
          <w:sz w:val="44"/>
          <w:szCs w:val="44"/>
        </w:rPr>
        <w:t>Amphiphilic</w:t>
      </w:r>
      <w:proofErr w:type="spellEnd"/>
      <w:r w:rsidRPr="004851F9">
        <w:rPr>
          <w:rFonts w:ascii="Times New Roman" w:hAnsi="Times New Roman" w:cs="Times New Roman"/>
          <w:b/>
          <w:sz w:val="44"/>
          <w:szCs w:val="44"/>
        </w:rPr>
        <w:t xml:space="preserve"> Polypeptides with Differing Hydrophilic Blocks</w:t>
      </w:r>
    </w:p>
    <w:bookmarkEnd w:id="0"/>
    <w:p w:rsidR="004851F9" w:rsidRPr="004851F9" w:rsidRDefault="004851F9" w:rsidP="004851F9">
      <w:pPr>
        <w:jc w:val="both"/>
        <w:rPr>
          <w:rFonts w:ascii="Times New Roman" w:hAnsi="Times New Roman" w:cs="Times New Roman"/>
          <w:color w:val="2E74B5" w:themeColor="accent1" w:themeShade="BF"/>
          <w:sz w:val="24"/>
          <w:szCs w:val="24"/>
        </w:rPr>
      </w:pPr>
      <w:r w:rsidRPr="004851F9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Md. </w:t>
      </w:r>
      <w:proofErr w:type="spellStart"/>
      <w:r w:rsidRPr="004851F9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Mofizur</w:t>
      </w:r>
      <w:proofErr w:type="spellEnd"/>
      <w:r w:rsidRPr="004851F9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Rahman, Motoki Ueda, </w:t>
      </w:r>
      <w:proofErr w:type="spellStart"/>
      <w:r w:rsidRPr="004851F9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Kon</w:t>
      </w:r>
      <w:proofErr w:type="spellEnd"/>
      <w:r w:rsidRPr="004851F9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Son, </w:t>
      </w:r>
      <w:proofErr w:type="spellStart"/>
      <w:r w:rsidRPr="004851F9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Siyoong</w:t>
      </w:r>
      <w:proofErr w:type="spellEnd"/>
      <w:r w:rsidRPr="004851F9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4851F9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Seo</w:t>
      </w:r>
      <w:proofErr w:type="spellEnd"/>
      <w:r w:rsidRPr="004851F9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, Shinji </w:t>
      </w:r>
      <w:proofErr w:type="spellStart"/>
      <w:r w:rsidRPr="004851F9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Takeoka</w:t>
      </w:r>
      <w:proofErr w:type="spellEnd"/>
      <w:r w:rsidRPr="004851F9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, </w:t>
      </w:r>
      <w:proofErr w:type="spellStart"/>
      <w:r w:rsidRPr="004851F9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Takuji</w:t>
      </w:r>
      <w:proofErr w:type="spellEnd"/>
      <w:r w:rsidRPr="004851F9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Hirose, Yoshihiro Ito</w:t>
      </w:r>
    </w:p>
    <w:p w:rsidR="004851F9" w:rsidRPr="004851F9" w:rsidRDefault="004851F9" w:rsidP="004851F9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51F9">
        <w:rPr>
          <w:rFonts w:ascii="Times New Roman" w:hAnsi="Times New Roman" w:cs="Times New Roman"/>
          <w:b/>
          <w:sz w:val="24"/>
          <w:szCs w:val="24"/>
        </w:rPr>
        <w:t>Abstract:</w:t>
      </w:r>
    </w:p>
    <w:p w:rsidR="004851F9" w:rsidRPr="004851F9" w:rsidRDefault="004851F9" w:rsidP="004851F9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4F4F4"/>
        </w:rPr>
      </w:pPr>
      <w:r w:rsidRPr="004851F9">
        <w:rPr>
          <w:rFonts w:ascii="Times New Roman" w:hAnsi="Times New Roman" w:cs="Times New Roman"/>
          <w:color w:val="000000"/>
          <w:sz w:val="24"/>
          <w:szCs w:val="24"/>
          <w:shd w:val="clear" w:color="auto" w:fill="F4F4F4"/>
        </w:rPr>
        <w:t xml:space="preserve">Artificial tubular networks are promising structures for biomaterial applications because of their large surface areas. A tubular network was formed by co-assembling two different </w:t>
      </w:r>
      <w:proofErr w:type="spellStart"/>
      <w:r w:rsidRPr="004851F9">
        <w:rPr>
          <w:rFonts w:ascii="Times New Roman" w:hAnsi="Times New Roman" w:cs="Times New Roman"/>
          <w:color w:val="000000"/>
          <w:sz w:val="24"/>
          <w:szCs w:val="24"/>
          <w:shd w:val="clear" w:color="auto" w:fill="F4F4F4"/>
        </w:rPr>
        <w:t>amphiphilic</w:t>
      </w:r>
      <w:proofErr w:type="spellEnd"/>
      <w:r w:rsidRPr="004851F9">
        <w:rPr>
          <w:rFonts w:ascii="Times New Roman" w:hAnsi="Times New Roman" w:cs="Times New Roman"/>
          <w:color w:val="000000"/>
          <w:sz w:val="24"/>
          <w:szCs w:val="24"/>
          <w:shd w:val="clear" w:color="auto" w:fill="F4F4F4"/>
        </w:rPr>
        <w:t xml:space="preserve"> polypeptides, </w:t>
      </w:r>
      <w:proofErr w:type="gramStart"/>
      <w:r w:rsidRPr="004851F9">
        <w:rPr>
          <w:rFonts w:ascii="Times New Roman" w:hAnsi="Times New Roman" w:cs="Times New Roman"/>
          <w:color w:val="000000"/>
          <w:sz w:val="24"/>
          <w:szCs w:val="24"/>
          <w:shd w:val="clear" w:color="auto" w:fill="F4F4F4"/>
        </w:rPr>
        <w:t>poly(</w:t>
      </w:r>
      <w:proofErr w:type="gramEnd"/>
      <w:r w:rsidRPr="004851F9">
        <w:rPr>
          <w:rFonts w:ascii="Times New Roman" w:hAnsi="Times New Roman" w:cs="Times New Roman"/>
          <w:color w:val="000000"/>
          <w:sz w:val="24"/>
          <w:szCs w:val="24"/>
          <w:shd w:val="clear" w:color="auto" w:fill="F4F4F4"/>
        </w:rPr>
        <w:t>ethylene glycol)-</w:t>
      </w:r>
      <w:r w:rsidRPr="004851F9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4F4F4"/>
        </w:rPr>
        <w:t>b</w:t>
      </w:r>
      <w:r w:rsidRPr="004851F9">
        <w:rPr>
          <w:rFonts w:ascii="Times New Roman" w:hAnsi="Times New Roman" w:cs="Times New Roman"/>
          <w:color w:val="000000"/>
          <w:sz w:val="24"/>
          <w:szCs w:val="24"/>
          <w:shd w:val="clear" w:color="auto" w:fill="F4F4F4"/>
        </w:rPr>
        <w:t>-(</w:t>
      </w:r>
      <w:r w:rsidRPr="004851F9">
        <w:rPr>
          <w:rStyle w:val="smallcaps"/>
          <w:rFonts w:ascii="Times New Roman" w:hAnsi="Times New Roman" w:cs="Times New Roman"/>
          <w:smallCaps/>
          <w:color w:val="000000"/>
          <w:sz w:val="24"/>
          <w:szCs w:val="24"/>
          <w:shd w:val="clear" w:color="auto" w:fill="F4F4F4"/>
        </w:rPr>
        <w:t>l</w:t>
      </w:r>
      <w:r w:rsidRPr="004851F9">
        <w:rPr>
          <w:rFonts w:ascii="Times New Roman" w:hAnsi="Times New Roman" w:cs="Times New Roman"/>
          <w:color w:val="000000"/>
          <w:sz w:val="24"/>
          <w:szCs w:val="24"/>
          <w:shd w:val="clear" w:color="auto" w:fill="F4F4F4"/>
        </w:rPr>
        <w:t>-</w:t>
      </w:r>
      <w:proofErr w:type="spellStart"/>
      <w:r w:rsidRPr="004851F9">
        <w:rPr>
          <w:rFonts w:ascii="Times New Roman" w:hAnsi="Times New Roman" w:cs="Times New Roman"/>
          <w:color w:val="000000"/>
          <w:sz w:val="24"/>
          <w:szCs w:val="24"/>
          <w:shd w:val="clear" w:color="auto" w:fill="F4F4F4"/>
        </w:rPr>
        <w:t>Leu</w:t>
      </w:r>
      <w:proofErr w:type="spellEnd"/>
      <w:r w:rsidRPr="004851F9">
        <w:rPr>
          <w:rFonts w:ascii="Times New Roman" w:hAnsi="Times New Roman" w:cs="Times New Roman"/>
          <w:color w:val="000000"/>
          <w:sz w:val="24"/>
          <w:szCs w:val="24"/>
          <w:shd w:val="clear" w:color="auto" w:fill="F4F4F4"/>
        </w:rPr>
        <w:t>-</w:t>
      </w:r>
      <w:proofErr w:type="spellStart"/>
      <w:r w:rsidRPr="004851F9">
        <w:rPr>
          <w:rFonts w:ascii="Times New Roman" w:hAnsi="Times New Roman" w:cs="Times New Roman"/>
          <w:color w:val="000000"/>
          <w:sz w:val="24"/>
          <w:szCs w:val="24"/>
          <w:shd w:val="clear" w:color="auto" w:fill="F4F4F4"/>
        </w:rPr>
        <w:t>Aib</w:t>
      </w:r>
      <w:proofErr w:type="spellEnd"/>
      <w:r w:rsidRPr="004851F9">
        <w:rPr>
          <w:rFonts w:ascii="Times New Roman" w:hAnsi="Times New Roman" w:cs="Times New Roman"/>
          <w:color w:val="000000"/>
          <w:sz w:val="24"/>
          <w:szCs w:val="24"/>
          <w:shd w:val="clear" w:color="auto" w:fill="F4F4F4"/>
        </w:rPr>
        <w:t xml:space="preserve">)6 (PL12) and </w:t>
      </w:r>
      <w:proofErr w:type="spellStart"/>
      <w:r w:rsidRPr="004851F9">
        <w:rPr>
          <w:rFonts w:ascii="Times New Roman" w:hAnsi="Times New Roman" w:cs="Times New Roman"/>
          <w:color w:val="000000"/>
          <w:sz w:val="24"/>
          <w:szCs w:val="24"/>
          <w:shd w:val="clear" w:color="auto" w:fill="F4F4F4"/>
        </w:rPr>
        <w:t>polysarcosine</w:t>
      </w:r>
      <w:proofErr w:type="spellEnd"/>
      <w:r w:rsidRPr="004851F9">
        <w:rPr>
          <w:rFonts w:ascii="Times New Roman" w:hAnsi="Times New Roman" w:cs="Times New Roman"/>
          <w:color w:val="000000"/>
          <w:sz w:val="24"/>
          <w:szCs w:val="24"/>
          <w:shd w:val="clear" w:color="auto" w:fill="F4F4F4"/>
        </w:rPr>
        <w:t>-</w:t>
      </w:r>
      <w:r w:rsidRPr="004851F9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4F4F4"/>
        </w:rPr>
        <w:t>b</w:t>
      </w:r>
      <w:r w:rsidRPr="004851F9">
        <w:rPr>
          <w:rFonts w:ascii="Times New Roman" w:hAnsi="Times New Roman" w:cs="Times New Roman"/>
          <w:color w:val="000000"/>
          <w:sz w:val="24"/>
          <w:szCs w:val="24"/>
          <w:shd w:val="clear" w:color="auto" w:fill="F4F4F4"/>
        </w:rPr>
        <w:t>-(</w:t>
      </w:r>
      <w:r w:rsidRPr="004851F9">
        <w:rPr>
          <w:rStyle w:val="smallcaps"/>
          <w:rFonts w:ascii="Times New Roman" w:hAnsi="Times New Roman" w:cs="Times New Roman"/>
          <w:smallCaps/>
          <w:color w:val="000000"/>
          <w:sz w:val="24"/>
          <w:szCs w:val="24"/>
          <w:shd w:val="clear" w:color="auto" w:fill="F4F4F4"/>
        </w:rPr>
        <w:t>l</w:t>
      </w:r>
      <w:r w:rsidRPr="004851F9">
        <w:rPr>
          <w:rFonts w:ascii="Times New Roman" w:hAnsi="Times New Roman" w:cs="Times New Roman"/>
          <w:color w:val="000000"/>
          <w:sz w:val="24"/>
          <w:szCs w:val="24"/>
          <w:shd w:val="clear" w:color="auto" w:fill="F4F4F4"/>
        </w:rPr>
        <w:t>-</w:t>
      </w:r>
      <w:proofErr w:type="spellStart"/>
      <w:r w:rsidRPr="004851F9">
        <w:rPr>
          <w:rFonts w:ascii="Times New Roman" w:hAnsi="Times New Roman" w:cs="Times New Roman"/>
          <w:color w:val="000000"/>
          <w:sz w:val="24"/>
          <w:szCs w:val="24"/>
          <w:shd w:val="clear" w:color="auto" w:fill="F4F4F4"/>
        </w:rPr>
        <w:t>Leu</w:t>
      </w:r>
      <w:proofErr w:type="spellEnd"/>
      <w:r w:rsidRPr="004851F9">
        <w:rPr>
          <w:rFonts w:ascii="Times New Roman" w:hAnsi="Times New Roman" w:cs="Times New Roman"/>
          <w:color w:val="000000"/>
          <w:sz w:val="24"/>
          <w:szCs w:val="24"/>
          <w:shd w:val="clear" w:color="auto" w:fill="F4F4F4"/>
        </w:rPr>
        <w:t>-</w:t>
      </w:r>
      <w:proofErr w:type="spellStart"/>
      <w:r w:rsidRPr="004851F9">
        <w:rPr>
          <w:rFonts w:ascii="Times New Roman" w:hAnsi="Times New Roman" w:cs="Times New Roman"/>
          <w:color w:val="000000"/>
          <w:sz w:val="24"/>
          <w:szCs w:val="24"/>
          <w:shd w:val="clear" w:color="auto" w:fill="F4F4F4"/>
        </w:rPr>
        <w:t>Aib</w:t>
      </w:r>
      <w:proofErr w:type="spellEnd"/>
      <w:r w:rsidRPr="004851F9">
        <w:rPr>
          <w:rFonts w:ascii="Times New Roman" w:hAnsi="Times New Roman" w:cs="Times New Roman"/>
          <w:color w:val="000000"/>
          <w:sz w:val="24"/>
          <w:szCs w:val="24"/>
          <w:shd w:val="clear" w:color="auto" w:fill="F4F4F4"/>
        </w:rPr>
        <w:t>)6 (SL12). They both have the same hydrophobic 12-mer helical block (</w:t>
      </w:r>
      <w:r w:rsidRPr="004851F9">
        <w:rPr>
          <w:rStyle w:val="smallcaps"/>
          <w:rFonts w:ascii="Times New Roman" w:hAnsi="Times New Roman" w:cs="Times New Roman"/>
          <w:smallCaps/>
          <w:color w:val="000000"/>
          <w:sz w:val="24"/>
          <w:szCs w:val="24"/>
          <w:shd w:val="clear" w:color="auto" w:fill="F4F4F4"/>
        </w:rPr>
        <w:t>l</w:t>
      </w:r>
      <w:r w:rsidRPr="004851F9">
        <w:rPr>
          <w:rFonts w:ascii="Times New Roman" w:hAnsi="Times New Roman" w:cs="Times New Roman"/>
          <w:color w:val="000000"/>
          <w:sz w:val="24"/>
          <w:szCs w:val="24"/>
          <w:shd w:val="clear" w:color="auto" w:fill="F4F4F4"/>
        </w:rPr>
        <w:t>-</w:t>
      </w:r>
      <w:proofErr w:type="spellStart"/>
      <w:r w:rsidRPr="004851F9">
        <w:rPr>
          <w:rFonts w:ascii="Times New Roman" w:hAnsi="Times New Roman" w:cs="Times New Roman"/>
          <w:color w:val="000000"/>
          <w:sz w:val="24"/>
          <w:szCs w:val="24"/>
          <w:shd w:val="clear" w:color="auto" w:fill="F4F4F4"/>
        </w:rPr>
        <w:t>Leu</w:t>
      </w:r>
      <w:proofErr w:type="spellEnd"/>
      <w:r w:rsidRPr="004851F9">
        <w:rPr>
          <w:rFonts w:ascii="Times New Roman" w:hAnsi="Times New Roman" w:cs="Times New Roman"/>
          <w:color w:val="000000"/>
          <w:sz w:val="24"/>
          <w:szCs w:val="24"/>
          <w:shd w:val="clear" w:color="auto" w:fill="F4F4F4"/>
        </w:rPr>
        <w:t>-</w:t>
      </w:r>
      <w:proofErr w:type="spellStart"/>
      <w:r w:rsidRPr="004851F9">
        <w:rPr>
          <w:rFonts w:ascii="Times New Roman" w:hAnsi="Times New Roman" w:cs="Times New Roman"/>
          <w:color w:val="000000"/>
          <w:sz w:val="24"/>
          <w:szCs w:val="24"/>
          <w:shd w:val="clear" w:color="auto" w:fill="F4F4F4"/>
        </w:rPr>
        <w:t>Aib</w:t>
      </w:r>
      <w:proofErr w:type="spellEnd"/>
      <w:proofErr w:type="gramStart"/>
      <w:r w:rsidRPr="004851F9">
        <w:rPr>
          <w:rFonts w:ascii="Times New Roman" w:hAnsi="Times New Roman" w:cs="Times New Roman"/>
          <w:color w:val="000000"/>
          <w:sz w:val="24"/>
          <w:szCs w:val="24"/>
          <w:shd w:val="clear" w:color="auto" w:fill="F4F4F4"/>
        </w:rPr>
        <w:t>)6</w:t>
      </w:r>
      <w:proofErr w:type="gramEnd"/>
      <w:r w:rsidRPr="004851F9">
        <w:rPr>
          <w:rFonts w:ascii="Times New Roman" w:hAnsi="Times New Roman" w:cs="Times New Roman"/>
          <w:color w:val="000000"/>
          <w:sz w:val="24"/>
          <w:szCs w:val="24"/>
          <w:shd w:val="clear" w:color="auto" w:fill="F4F4F4"/>
        </w:rPr>
        <w:t xml:space="preserve"> but different hydrophilic chains, poly(ethylene glycol) and </w:t>
      </w:r>
      <w:proofErr w:type="spellStart"/>
      <w:r w:rsidRPr="004851F9">
        <w:rPr>
          <w:rFonts w:ascii="Times New Roman" w:hAnsi="Times New Roman" w:cs="Times New Roman"/>
          <w:color w:val="000000"/>
          <w:sz w:val="24"/>
          <w:szCs w:val="24"/>
          <w:shd w:val="clear" w:color="auto" w:fill="F4F4F4"/>
        </w:rPr>
        <w:t>polysarcosine</w:t>
      </w:r>
      <w:proofErr w:type="spellEnd"/>
      <w:r w:rsidRPr="004851F9">
        <w:rPr>
          <w:rFonts w:ascii="Times New Roman" w:hAnsi="Times New Roman" w:cs="Times New Roman"/>
          <w:color w:val="000000"/>
          <w:sz w:val="24"/>
          <w:szCs w:val="24"/>
          <w:shd w:val="clear" w:color="auto" w:fill="F4F4F4"/>
        </w:rPr>
        <w:t xml:space="preserve">. In water, both polypeptides self-assembled into a tubular structure having a uniform 80 nm diameter that was formed by packing among the hydrophobic L12 blocks. The SL12 nanotubes were short (200 nm), straight, and robust. PL12 formed long (&gt;1 </w:t>
      </w:r>
      <w:proofErr w:type="spellStart"/>
      <w:r w:rsidRPr="004851F9">
        <w:rPr>
          <w:rFonts w:ascii="Times New Roman" w:hAnsi="Times New Roman" w:cs="Times New Roman"/>
          <w:color w:val="000000"/>
          <w:sz w:val="24"/>
          <w:szCs w:val="24"/>
          <w:shd w:val="clear" w:color="auto" w:fill="F4F4F4"/>
        </w:rPr>
        <w:t>μm</w:t>
      </w:r>
      <w:proofErr w:type="spellEnd"/>
      <w:r w:rsidRPr="004851F9">
        <w:rPr>
          <w:rFonts w:ascii="Times New Roman" w:hAnsi="Times New Roman" w:cs="Times New Roman"/>
          <w:color w:val="000000"/>
          <w:sz w:val="24"/>
          <w:szCs w:val="24"/>
          <w:shd w:val="clear" w:color="auto" w:fill="F4F4F4"/>
        </w:rPr>
        <w:t xml:space="preserve">), bendable, and </w:t>
      </w:r>
      <w:proofErr w:type="spellStart"/>
      <w:r w:rsidRPr="004851F9">
        <w:rPr>
          <w:rFonts w:ascii="Times New Roman" w:hAnsi="Times New Roman" w:cs="Times New Roman"/>
          <w:color w:val="000000"/>
          <w:sz w:val="24"/>
          <w:szCs w:val="24"/>
          <w:shd w:val="clear" w:color="auto" w:fill="F4F4F4"/>
        </w:rPr>
        <w:t>fusogenic</w:t>
      </w:r>
      <w:proofErr w:type="spellEnd"/>
      <w:r w:rsidRPr="004851F9">
        <w:rPr>
          <w:rFonts w:ascii="Times New Roman" w:hAnsi="Times New Roman" w:cs="Times New Roman"/>
          <w:color w:val="000000"/>
          <w:sz w:val="24"/>
          <w:szCs w:val="24"/>
          <w:shd w:val="clear" w:color="auto" w:fill="F4F4F4"/>
        </w:rPr>
        <w:t xml:space="preserve"> nanotubes. The </w:t>
      </w:r>
      <w:proofErr w:type="spellStart"/>
      <w:r w:rsidRPr="004851F9">
        <w:rPr>
          <w:rFonts w:ascii="Times New Roman" w:hAnsi="Times New Roman" w:cs="Times New Roman"/>
          <w:color w:val="000000"/>
          <w:sz w:val="24"/>
          <w:szCs w:val="24"/>
          <w:shd w:val="clear" w:color="auto" w:fill="F4F4F4"/>
        </w:rPr>
        <w:t>amphiphiles</w:t>
      </w:r>
      <w:proofErr w:type="spellEnd"/>
      <w:r w:rsidRPr="004851F9">
        <w:rPr>
          <w:rFonts w:ascii="Times New Roman" w:hAnsi="Times New Roman" w:cs="Times New Roman"/>
          <w:color w:val="000000"/>
          <w:sz w:val="24"/>
          <w:szCs w:val="24"/>
          <w:shd w:val="clear" w:color="auto" w:fill="F4F4F4"/>
        </w:rPr>
        <w:t xml:space="preserve"> were then co-assembled with various mixing ratios to form tubular networks. Higher concentrations of PL12 made the nanotubes more bendable and </w:t>
      </w:r>
      <w:proofErr w:type="spellStart"/>
      <w:r w:rsidRPr="004851F9">
        <w:rPr>
          <w:rFonts w:ascii="Times New Roman" w:hAnsi="Times New Roman" w:cs="Times New Roman"/>
          <w:color w:val="000000"/>
          <w:sz w:val="24"/>
          <w:szCs w:val="24"/>
          <w:shd w:val="clear" w:color="auto" w:fill="F4F4F4"/>
        </w:rPr>
        <w:t>fusogenic</w:t>
      </w:r>
      <w:proofErr w:type="spellEnd"/>
      <w:r w:rsidRPr="004851F9">
        <w:rPr>
          <w:rFonts w:ascii="Times New Roman" w:hAnsi="Times New Roman" w:cs="Times New Roman"/>
          <w:color w:val="000000"/>
          <w:sz w:val="24"/>
          <w:szCs w:val="24"/>
          <w:shd w:val="clear" w:color="auto" w:fill="F4F4F4"/>
        </w:rPr>
        <w:t xml:space="preserve"> between open tube ends, which produced branching junctions under heat treatment.</w:t>
      </w:r>
    </w:p>
    <w:p w:rsidR="004851F9" w:rsidRPr="004851F9" w:rsidRDefault="004851F9" w:rsidP="004851F9">
      <w:pPr>
        <w:spacing w:after="0" w:line="276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  <w:r w:rsidRPr="004851F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Conference / Journal Link</w:t>
      </w:r>
      <w:r w:rsidRPr="004851F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:</w:t>
      </w:r>
    </w:p>
    <w:p w:rsidR="004851F9" w:rsidRPr="004851F9" w:rsidRDefault="004851F9" w:rsidP="004851F9">
      <w:pPr>
        <w:rPr>
          <w:rStyle w:val="Hyperlink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fldChar w:fldCharType="begin"/>
      </w:r>
      <w:r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instrText xml:space="preserve"> HYPERLINK "https://pubs.acs.org/doi/abs/10.1021/acs.biomac.9b00986" </w:instrText>
      </w:r>
      <w:r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fldChar w:fldCharType="separate"/>
      </w:r>
      <w:r w:rsidRPr="004851F9">
        <w:rPr>
          <w:rStyle w:val="Hyperlink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https://pubs.acs.org/doi/abs/10.1021/acs.biomac.9b00986</w:t>
      </w:r>
    </w:p>
    <w:p w:rsidR="004851F9" w:rsidRPr="004851F9" w:rsidRDefault="004851F9" w:rsidP="004851F9">
      <w:pPr>
        <w:spacing w:after="0" w:line="276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fldChar w:fldCharType="end"/>
      </w:r>
      <w:r w:rsidRPr="004851F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DOI:</w:t>
      </w:r>
    </w:p>
    <w:p w:rsidR="004851F9" w:rsidRPr="004851F9" w:rsidRDefault="004851F9" w:rsidP="004851F9">
      <w:pPr>
        <w:rPr>
          <w:rStyle w:val="Hyperlink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fldChar w:fldCharType="begin"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instrText xml:space="preserve"> HYPERLINK "https://doi.org/10.1021/acs.biomac.9b00986" \o "DOI URL" </w:instrTex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fldChar w:fldCharType="separate"/>
      </w:r>
      <w:r w:rsidRPr="004851F9">
        <w:rPr>
          <w:rStyle w:val="Hyperlink"/>
          <w:rFonts w:ascii="Times New Roman" w:hAnsi="Times New Roman" w:cs="Times New Roman"/>
          <w:sz w:val="24"/>
          <w:szCs w:val="24"/>
          <w:shd w:val="clear" w:color="auto" w:fill="FFFFFF"/>
        </w:rPr>
        <w:t>https://doi.org/10.1021/acs.biomac.9b00986</w:t>
      </w:r>
    </w:p>
    <w:p w:rsidR="00A54778" w:rsidRDefault="004851F9">
      <w:r>
        <w:rPr>
          <w:rFonts w:ascii="Times New Roman" w:hAnsi="Times New Roman" w:cs="Times New Roman"/>
          <w:sz w:val="24"/>
          <w:szCs w:val="24"/>
          <w:shd w:val="clear" w:color="auto" w:fill="FFFFFF"/>
        </w:rPr>
        <w:fldChar w:fldCharType="end"/>
      </w:r>
    </w:p>
    <w:sectPr w:rsidR="00A547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533FBE"/>
    <w:multiLevelType w:val="multilevel"/>
    <w:tmpl w:val="5F8AC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1F9"/>
    <w:rsid w:val="004851F9"/>
    <w:rsid w:val="00A54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1080F8E-018F-430A-B439-FED71E62F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851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51F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51F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lfld-title">
    <w:name w:val="hlfld-title"/>
    <w:basedOn w:val="DefaultParagraphFont"/>
    <w:rsid w:val="004851F9"/>
  </w:style>
  <w:style w:type="character" w:customStyle="1" w:styleId="hlfld-contribauthor">
    <w:name w:val="hlfld-contribauthor"/>
    <w:basedOn w:val="DefaultParagraphFont"/>
    <w:rsid w:val="004851F9"/>
  </w:style>
  <w:style w:type="character" w:customStyle="1" w:styleId="comma-separator">
    <w:name w:val="comma-separator"/>
    <w:basedOn w:val="DefaultParagraphFont"/>
    <w:rsid w:val="004851F9"/>
  </w:style>
  <w:style w:type="character" w:styleId="Strong">
    <w:name w:val="Strong"/>
    <w:basedOn w:val="DefaultParagraphFont"/>
    <w:uiPriority w:val="22"/>
    <w:qFormat/>
    <w:rsid w:val="004851F9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51F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smallcaps">
    <w:name w:val="smallcaps"/>
    <w:basedOn w:val="DefaultParagraphFont"/>
    <w:rsid w:val="004851F9"/>
  </w:style>
  <w:style w:type="character" w:styleId="Hyperlink">
    <w:name w:val="Hyperlink"/>
    <w:basedOn w:val="DefaultParagraphFont"/>
    <w:uiPriority w:val="99"/>
    <w:unhideWhenUsed/>
    <w:rsid w:val="004851F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44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1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589326">
              <w:marLeft w:val="300"/>
              <w:marRight w:val="0"/>
              <w:marTop w:val="0"/>
              <w:marBottom w:val="300"/>
              <w:divBdr>
                <w:top w:val="single" w:sz="6" w:space="0" w:color="ADADAD"/>
                <w:left w:val="single" w:sz="6" w:space="0" w:color="ADADAD"/>
                <w:bottom w:val="single" w:sz="6" w:space="0" w:color="ADADAD"/>
                <w:right w:val="single" w:sz="6" w:space="0" w:color="ADADAD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216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2021-12-30T06:33:00Z</dcterms:created>
  <dcterms:modified xsi:type="dcterms:W3CDTF">2021-12-30T06:38:00Z</dcterms:modified>
</cp:coreProperties>
</file>