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277" w:rsidRPr="00FF1277" w:rsidRDefault="00FF1277" w:rsidP="00FF1277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>The Growth and Nutrient Uptake of Invasive Vines on Contrasting Riverbank S</w:t>
      </w:r>
      <w:r w:rsidRPr="00FF1277">
        <w:rPr>
          <w:rFonts w:ascii="Times New Roman" w:hAnsi="Times New Roman" w:cs="Times New Roman"/>
          <w:b/>
          <w:sz w:val="44"/>
          <w:szCs w:val="44"/>
        </w:rPr>
        <w:t>oils</w:t>
      </w:r>
    </w:p>
    <w:bookmarkEnd w:id="0"/>
    <w:p w:rsidR="000622D4" w:rsidRPr="00FF1277" w:rsidRDefault="00FF1277" w:rsidP="00FF1277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FF127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FF127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"https://onlinelibrary.wiley.com/action/doSearch?ContribAuthorRaw=Rashid%2C+M+Harun" </w:instrText>
      </w:r>
      <w:r w:rsidRPr="00FF127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FF127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M. Harun Rashid</w:t>
      </w:r>
      <w:r w:rsidRPr="00FF127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4" w:history="1">
        <w:proofErr w:type="spellStart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Md</w:t>
        </w:r>
        <w:proofErr w:type="spellEnd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Nazim</w:t>
        </w:r>
        <w:proofErr w:type="spellEnd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Uddin</w:t>
        </w:r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5" w:history="1">
        <w:proofErr w:type="spellStart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Animesh</w:t>
        </w:r>
        <w:proofErr w:type="spellEnd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Sarkar</w:t>
        </w:r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6" w:history="1">
        <w:proofErr w:type="spellStart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Mahfuza</w:t>
        </w:r>
        <w:proofErr w:type="spellEnd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Parveen</w:t>
        </w:r>
        <w:proofErr w:type="spellEnd"/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7" w:history="1">
        <w:r w:rsidRPr="00FF127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Takashi Asaeda</w:t>
        </w:r>
      </w:hyperlink>
    </w:p>
    <w:p w:rsidR="00FF1277" w:rsidRPr="00FF1277" w:rsidRDefault="00FF1277" w:rsidP="00FF127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277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FF1277" w:rsidRPr="00FF1277" w:rsidRDefault="00FF1277" w:rsidP="00FF1277">
      <w:pPr>
        <w:jc w:val="both"/>
        <w:rPr>
          <w:rFonts w:ascii="Times New Roman" w:hAnsi="Times New Roman" w:cs="Times New Roman"/>
          <w:sz w:val="24"/>
          <w:szCs w:val="24"/>
        </w:rPr>
      </w:pPr>
      <w:r w:rsidRPr="00FF1277">
        <w:rPr>
          <w:rFonts w:ascii="Times New Roman" w:hAnsi="Times New Roman" w:cs="Times New Roman"/>
          <w:sz w:val="24"/>
          <w:szCs w:val="24"/>
        </w:rPr>
        <w:t>This study sought to investigate the research question as to whether the growth and nutrient uptake of two invasive vines,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Pueraria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lobata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and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Sicyos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angulatus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 xml:space="preserve">, are affected by the heterogeneity of soil characteristics of two riverbank sites with different flooding regimes. Soil, individual 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ramets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 xml:space="preserve"> of P.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lobata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and S.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angulatus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plants were sampled monthly from quadrats set on homogenous stands from two riparian sites along Tama River, Japan for over a year. Soil nutrients, above-ground (AGB) and below-ground biomass (BGB), tissue nutrient, and nonstructural carbohydrate contents were estimated, and resource allocations to different organs were calculated. Flooding frequency directly affected the substrate characteristics of the sites; the frequently flooded site had coarser particle and less nutrient content. There were significant differences between the BGB and the AGB of both P.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lobata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and S.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angulatus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between the sites. However, the BGB</w:t>
      </w:r>
      <w:proofErr w:type="gramStart"/>
      <w:r w:rsidRPr="00FF1277">
        <w:rPr>
          <w:rFonts w:ascii="Times New Roman" w:hAnsi="Times New Roman" w:cs="Times New Roman"/>
          <w:sz w:val="24"/>
          <w:szCs w:val="24"/>
        </w:rPr>
        <w:t>:AGB</w:t>
      </w:r>
      <w:proofErr w:type="gramEnd"/>
      <w:r w:rsidRPr="00FF1277">
        <w:rPr>
          <w:rFonts w:ascii="Times New Roman" w:hAnsi="Times New Roman" w:cs="Times New Roman"/>
          <w:sz w:val="24"/>
          <w:szCs w:val="24"/>
        </w:rPr>
        <w:t xml:space="preserve"> ratio of these species were statistically similar regardless of the substrate conditions. Although the biomass of S.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angulatus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were much reduced in coarse habitat, the total amount of nutrient uptake by P.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lobata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was not affected by habitat the condition. Concentrations of total nitrogen, total phosphorus, and starch in root tissues of S. </w:t>
      </w:r>
      <w:proofErr w:type="spellStart"/>
      <w:r w:rsidRPr="00FF1277">
        <w:rPr>
          <w:rFonts w:ascii="Times New Roman" w:hAnsi="Times New Roman" w:cs="Times New Roman"/>
          <w:sz w:val="24"/>
          <w:szCs w:val="24"/>
        </w:rPr>
        <w:t>angulatus</w:t>
      </w:r>
      <w:proofErr w:type="spellEnd"/>
      <w:r w:rsidRPr="00FF1277">
        <w:rPr>
          <w:rFonts w:ascii="Times New Roman" w:hAnsi="Times New Roman" w:cs="Times New Roman"/>
          <w:sz w:val="24"/>
          <w:szCs w:val="24"/>
        </w:rPr>
        <w:t> were less in frequently inundated soil. The results of this study suggest that inundation frequency directly affects the substrate condition of a riverbank habitat, which in turn affects plant growth, and invasive plant species growing in such habitat respond differently to substrate condition in terms of growth and nutrient uptake.</w:t>
      </w:r>
    </w:p>
    <w:p w:rsidR="00FF1277" w:rsidRPr="00FF1277" w:rsidRDefault="00FF1277" w:rsidP="00FF127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F1277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FF1277" w:rsidRPr="00FF1277" w:rsidRDefault="00FF1277" w:rsidP="00FF1277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FF1277">
          <w:rPr>
            <w:rStyle w:val="Hyperlink"/>
            <w:rFonts w:ascii="Times New Roman" w:hAnsi="Times New Roman" w:cs="Times New Roman"/>
            <w:sz w:val="24"/>
            <w:szCs w:val="24"/>
          </w:rPr>
          <w:t>https://onlinelibrary.wiley.com/doi/abs/10.1002/rra.3435</w:t>
        </w:r>
      </w:hyperlink>
    </w:p>
    <w:p w:rsidR="00FF1277" w:rsidRPr="00FF1277" w:rsidRDefault="00FF1277" w:rsidP="00FF127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F1277">
        <w:rPr>
          <w:rFonts w:ascii="Times New Roman" w:hAnsi="Times New Roman" w:cs="Times New Roman"/>
          <w:b/>
          <w:sz w:val="24"/>
          <w:szCs w:val="24"/>
        </w:rPr>
        <w:t>DOI:</w:t>
      </w:r>
    </w:p>
    <w:p w:rsidR="00FF1277" w:rsidRPr="00FF1277" w:rsidRDefault="00FF1277" w:rsidP="00FF1277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FF127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https://doi.org/10.1002/rra.3435</w:t>
        </w:r>
      </w:hyperlink>
    </w:p>
    <w:sectPr w:rsidR="00FF1277" w:rsidRPr="00FF1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77"/>
    <w:rsid w:val="000622D4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A2B253-CE6E-4B79-8C16-8BB45276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F12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2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2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ccordion-tabbedtab-mobile">
    <w:name w:val="accordion-tabbed__tab-mobile"/>
    <w:basedOn w:val="DefaultParagraphFont"/>
    <w:rsid w:val="00FF1277"/>
  </w:style>
  <w:style w:type="character" w:styleId="Hyperlink">
    <w:name w:val="Hyperlink"/>
    <w:basedOn w:val="DefaultParagraphFont"/>
    <w:uiPriority w:val="99"/>
    <w:unhideWhenUsed/>
    <w:rsid w:val="00FF1277"/>
    <w:rPr>
      <w:color w:val="0000FF"/>
      <w:u w:val="single"/>
    </w:rPr>
  </w:style>
  <w:style w:type="character" w:customStyle="1" w:styleId="comma-separator">
    <w:name w:val="comma-separator"/>
    <w:basedOn w:val="DefaultParagraphFont"/>
    <w:rsid w:val="00FF1277"/>
  </w:style>
  <w:style w:type="character" w:customStyle="1" w:styleId="Heading3Char">
    <w:name w:val="Heading 3 Char"/>
    <w:basedOn w:val="DefaultParagraphFont"/>
    <w:link w:val="Heading3"/>
    <w:uiPriority w:val="9"/>
    <w:semiHidden/>
    <w:rsid w:val="00FF12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F1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abs/10.1002/rra.34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nlinelibrary.wiley.com/action/doSearch?ContribAuthorRaw=Asaeda%2C+Takash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library.wiley.com/action/doSearch?ContribAuthorRaw=Parveen%2C+Mahfuz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nlinelibrary.wiley.com/action/doSearch?ContribAuthorRaw=Sarkar%2C+Animes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nlinelibrary.wiley.com/action/doSearch?ContribAuthorRaw=Uddin%2C+Md+Nazim" TargetMode="External"/><Relationship Id="rId9" Type="http://schemas.openxmlformats.org/officeDocument/2006/relationships/hyperlink" Target="https://doi.org/10.1002/rra.34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2021-12-30T05:19:00Z</dcterms:created>
  <dcterms:modified xsi:type="dcterms:W3CDTF">2021-12-30T05:23:00Z</dcterms:modified>
</cp:coreProperties>
</file>