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018" w:rsidRPr="00C92018" w:rsidRDefault="00C92018" w:rsidP="00AC5481">
      <w:pPr>
        <w:rPr>
          <w:rFonts w:ascii="Times New Roman" w:hAnsi="Times New Roman" w:cs="Times New Roman"/>
          <w:sz w:val="44"/>
          <w:szCs w:val="44"/>
        </w:rPr>
      </w:pPr>
      <w:bookmarkStart w:id="0" w:name="_GoBack"/>
      <w:r w:rsidRPr="00C92018">
        <w:rPr>
          <w:rFonts w:ascii="Times New Roman" w:hAnsi="Times New Roman" w:cs="Times New Roman"/>
          <w:sz w:val="44"/>
          <w:szCs w:val="44"/>
          <w:shd w:val="clear" w:color="auto" w:fill="FFFFFF"/>
        </w:rPr>
        <w:t xml:space="preserve">Asymmetric </w:t>
      </w:r>
      <w:r>
        <w:rPr>
          <w:rFonts w:ascii="Times New Roman" w:hAnsi="Times New Roman" w:cs="Times New Roman"/>
          <w:sz w:val="44"/>
          <w:szCs w:val="44"/>
          <w:shd w:val="clear" w:color="auto" w:fill="FFFFFF"/>
        </w:rPr>
        <w:t xml:space="preserve">Core-guided Polarization-dependent </w:t>
      </w:r>
      <w:proofErr w:type="spellStart"/>
      <w:r>
        <w:rPr>
          <w:rFonts w:ascii="Times New Roman" w:hAnsi="Times New Roman" w:cs="Times New Roman"/>
          <w:sz w:val="44"/>
          <w:szCs w:val="44"/>
          <w:shd w:val="clear" w:color="auto" w:fill="FFFFFF"/>
        </w:rPr>
        <w:t>Plasmonic</w:t>
      </w:r>
      <w:proofErr w:type="spellEnd"/>
      <w:r>
        <w:rPr>
          <w:rFonts w:ascii="Times New Roman" w:hAnsi="Times New Roman" w:cs="Times New Roman"/>
          <w:sz w:val="44"/>
          <w:szCs w:val="44"/>
          <w:shd w:val="clear" w:color="auto" w:fill="FFFFFF"/>
        </w:rPr>
        <w:t xml:space="preserve"> B</w:t>
      </w:r>
      <w:r w:rsidRPr="00C92018">
        <w:rPr>
          <w:rFonts w:ascii="Times New Roman" w:hAnsi="Times New Roman" w:cs="Times New Roman"/>
          <w:sz w:val="44"/>
          <w:szCs w:val="44"/>
          <w:shd w:val="clear" w:color="auto" w:fill="FFFFFF"/>
        </w:rPr>
        <w:t>iosensor</w:t>
      </w:r>
      <w:r w:rsidRPr="00C92018">
        <w:rPr>
          <w:rFonts w:ascii="Times New Roman" w:hAnsi="Times New Roman" w:cs="Times New Roman"/>
          <w:sz w:val="44"/>
          <w:szCs w:val="44"/>
        </w:rPr>
        <w:t xml:space="preserve"> </w:t>
      </w:r>
    </w:p>
    <w:bookmarkEnd w:id="0"/>
    <w:p w:rsidR="00C92018" w:rsidRPr="00C92018" w:rsidRDefault="00C92018" w:rsidP="00AC5481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Firoz</w:t>
      </w:r>
      <w:proofErr w:type="spellEnd"/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Haider</w:t>
      </w:r>
      <w:proofErr w:type="spellEnd"/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Md. </w:t>
      </w:r>
      <w:proofErr w:type="spellStart"/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Mashrafi</w:t>
      </w:r>
      <w:proofErr w:type="spellEnd"/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Rakib</w:t>
      </w:r>
      <w:proofErr w:type="spellEnd"/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Haider</w:t>
      </w:r>
      <w:proofErr w:type="spellEnd"/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Rifat</w:t>
      </w:r>
      <w:proofErr w:type="spellEnd"/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Ahmmed</w:t>
      </w:r>
      <w:proofErr w:type="spellEnd"/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Aoni</w:t>
      </w:r>
      <w:proofErr w:type="spellEnd"/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and </w:t>
      </w:r>
      <w:proofErr w:type="spellStart"/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Rajib</w:t>
      </w:r>
      <w:proofErr w:type="spellEnd"/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Ahmed</w:t>
      </w:r>
    </w:p>
    <w:p w:rsidR="000E7AC1" w:rsidRPr="00C92018" w:rsidRDefault="000E7AC1" w:rsidP="00AC5481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C9201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Abstract:</w:t>
      </w:r>
    </w:p>
    <w:p w:rsidR="00C92018" w:rsidRPr="00C92018" w:rsidRDefault="00C92018" w:rsidP="0031203A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modified solid-core photonic crystal fiber (PCF)-based </w:t>
      </w:r>
      <w:proofErr w:type="spellStart"/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plasmonic</w:t>
      </w:r>
      <w:proofErr w:type="spellEnd"/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sensor is proposed where light propagation through the PCF is controlled by scaling down of air holes. The modified core facilitates the easy excitation of the </w:t>
      </w:r>
      <w:proofErr w:type="spellStart"/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plasmonic</w:t>
      </w:r>
      <w:proofErr w:type="spellEnd"/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surface, resulting in improved sensor performance. The chemically stable gold is externally coated on the PCF surface, which helps to establish surface </w:t>
      </w:r>
      <w:proofErr w:type="spellStart"/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plasmon</w:t>
      </w:r>
      <w:proofErr w:type="spellEnd"/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resonance phenomena. The response of the sensor is analyzed based on the numerical method, and the design parameters are optimized to enhance the sensing performance. The asymmetric fiber-core structure provides the polarization controllability and significantly suppresses the </w:t>
      </w:r>
      <w:r w:rsidRPr="00C92018">
        <w:rPr>
          <w:rStyle w:val="mi"/>
          <w:rFonts w:ascii="Cambria Math" w:hAnsi="Cambria Math" w:cs="Cambria Math"/>
          <w:color w:val="222222"/>
          <w:sz w:val="24"/>
          <w:szCs w:val="24"/>
          <w:bdr w:val="none" w:sz="0" w:space="0" w:color="auto" w:frame="1"/>
          <w:shd w:val="clear" w:color="auto" w:fill="FFFFFF"/>
        </w:rPr>
        <w:t>𝑦</w:t>
      </w:r>
      <w:r w:rsidRPr="00C92018">
        <w:rPr>
          <w:rStyle w:val="mjxassistivemathml"/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y</w:t>
      </w:r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-polarized response to achieve a dominant </w:t>
      </w:r>
      <w:r w:rsidRPr="00C92018">
        <w:rPr>
          <w:rStyle w:val="mi"/>
          <w:rFonts w:ascii="Cambria Math" w:hAnsi="Cambria Math" w:cs="Cambria Math"/>
          <w:color w:val="222222"/>
          <w:sz w:val="24"/>
          <w:szCs w:val="24"/>
          <w:bdr w:val="none" w:sz="0" w:space="0" w:color="auto" w:frame="1"/>
          <w:shd w:val="clear" w:color="auto" w:fill="FFFFFF"/>
        </w:rPr>
        <w:t>𝑥</w:t>
      </w:r>
      <w:r w:rsidRPr="00C92018">
        <w:rPr>
          <w:rStyle w:val="mjxassistivemathml"/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x</w:t>
      </w:r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-polarized response and additional functionalities. The sensor exhibits a maximum wavelength sensitivity of 11,000 nm/RIU (refractive index unit) and sensing resolution of </w:t>
      </w:r>
      <w:r w:rsidRPr="00C92018">
        <w:rPr>
          <w:rStyle w:val="mn"/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9.09</w:t>
      </w:r>
      <w:r w:rsidRPr="00C92018">
        <w:rPr>
          <w:rStyle w:val="mo"/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×</w:t>
      </w:r>
      <w:r w:rsidRPr="00C92018">
        <w:rPr>
          <w:rStyle w:val="mn"/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10</w:t>
      </w:r>
      <w:r w:rsidRPr="00C92018">
        <w:rPr>
          <w:rStyle w:val="mo"/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−</w:t>
      </w:r>
      <w:r w:rsidRPr="00C92018">
        <w:rPr>
          <w:rStyle w:val="mn"/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6</w:t>
      </w:r>
      <w:r w:rsidRPr="00C92018">
        <w:rPr>
          <w:rStyle w:val="mjxassistivemathml"/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9.09×10−6</w:t>
      </w:r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RIU in the </w:t>
      </w:r>
      <w:r w:rsidRPr="00C92018">
        <w:rPr>
          <w:rStyle w:val="mi"/>
          <w:rFonts w:ascii="Cambria Math" w:hAnsi="Cambria Math" w:cs="Cambria Math"/>
          <w:color w:val="222222"/>
          <w:sz w:val="24"/>
          <w:szCs w:val="24"/>
          <w:bdr w:val="none" w:sz="0" w:space="0" w:color="auto" w:frame="1"/>
          <w:shd w:val="clear" w:color="auto" w:fill="FFFFFF"/>
        </w:rPr>
        <w:t>𝑥</w:t>
      </w:r>
      <w:r w:rsidRPr="00C92018">
        <w:rPr>
          <w:rStyle w:val="mjxassistivemathml"/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x</w:t>
      </w:r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-polarized mode. Also, the sensor exhibits maximum amplitude sensitivity of </w:t>
      </w:r>
      <w:r w:rsidRPr="00C92018">
        <w:rPr>
          <w:rStyle w:val="mn"/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631</w:t>
      </w:r>
      <w:r w:rsidRPr="00C92018">
        <w:rPr>
          <w:rStyle w:val="mi"/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RIU</w:t>
      </w:r>
      <w:r w:rsidRPr="00C92018">
        <w:rPr>
          <w:rStyle w:val="mo"/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−</w:t>
      </w:r>
      <w:r w:rsidRPr="00C92018">
        <w:rPr>
          <w:rStyle w:val="mn"/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1</w:t>
      </w:r>
      <w:r w:rsidRPr="00C92018">
        <w:rPr>
          <w:rStyle w:val="mjxassistivemathml"/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631RIU−1</w:t>
      </w:r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and a good figure of merit is </w:t>
      </w:r>
      <w:r w:rsidRPr="00C92018">
        <w:rPr>
          <w:rStyle w:val="mn"/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157</w:t>
      </w:r>
      <w:r w:rsidRPr="00C92018">
        <w:rPr>
          <w:rStyle w:val="mi"/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RIU</w:t>
      </w:r>
      <w:r w:rsidRPr="00C92018">
        <w:rPr>
          <w:rStyle w:val="mo"/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−</w:t>
      </w:r>
      <w:r w:rsidRPr="00C92018">
        <w:rPr>
          <w:rStyle w:val="mn"/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1</w:t>
      </w:r>
      <w:r w:rsidRPr="00C92018">
        <w:rPr>
          <w:rStyle w:val="mjxassistivemathml"/>
          <w:rFonts w:ascii="Times New Roman" w:hAnsi="Times New Roman" w:cs="Times New Roman"/>
          <w:color w:val="222222"/>
          <w:sz w:val="24"/>
          <w:szCs w:val="24"/>
          <w:bdr w:val="none" w:sz="0" w:space="0" w:color="auto" w:frame="1"/>
          <w:shd w:val="clear" w:color="auto" w:fill="FFFFFF"/>
        </w:rPr>
        <w:t>157RIU−1</w:t>
      </w:r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Furthermore, the sensor can detect the unknown </w:t>
      </w:r>
      <w:proofErr w:type="spellStart"/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analytes’</w:t>
      </w:r>
      <w:proofErr w:type="spellEnd"/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refractive index (RI) in the sensing </w:t>
      </w:r>
      <w:proofErr w:type="spellStart"/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analyte</w:t>
      </w:r>
      <w:proofErr w:type="spellEnd"/>
      <w:r w:rsidRPr="00C920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RI range of 1.33 to 1.40, which will lead to finding the potential applications in biomolecules, organic chemicals, and environment monitoring.</w:t>
      </w:r>
      <w:r w:rsidRPr="00C9201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</w:p>
    <w:p w:rsidR="0031203A" w:rsidRPr="00C92018" w:rsidRDefault="000E7AC1" w:rsidP="0031203A">
      <w:pPr>
        <w:jc w:val="both"/>
        <w:rPr>
          <w:rFonts w:ascii="Times New Roman" w:hAnsi="Times New Roman" w:cs="Times New Roman"/>
          <w:sz w:val="24"/>
          <w:szCs w:val="24"/>
        </w:rPr>
      </w:pPr>
      <w:r w:rsidRPr="00C9201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  <w:r w:rsidR="0031203A" w:rsidRPr="00C92018">
        <w:rPr>
          <w:rFonts w:ascii="Times New Roman" w:hAnsi="Times New Roman" w:cs="Times New Roman"/>
          <w:sz w:val="24"/>
          <w:szCs w:val="24"/>
        </w:rPr>
        <w:t xml:space="preserve"> </w:t>
      </w:r>
    </w:p>
    <w:bookmarkStart w:id="1" w:name="cj_link"/>
    <w:p w:rsidR="00FB6686" w:rsidRPr="00C92018" w:rsidRDefault="00C92018" w:rsidP="009544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2018">
        <w:rPr>
          <w:rFonts w:ascii="Times New Roman" w:hAnsi="Times New Roman" w:cs="Times New Roman"/>
          <w:sz w:val="24"/>
          <w:szCs w:val="24"/>
        </w:rPr>
        <w:fldChar w:fldCharType="begin"/>
      </w:r>
      <w:r w:rsidRPr="00C92018">
        <w:rPr>
          <w:rFonts w:ascii="Times New Roman" w:hAnsi="Times New Roman" w:cs="Times New Roman"/>
          <w:sz w:val="24"/>
          <w:szCs w:val="24"/>
        </w:rPr>
        <w:instrText xml:space="preserve"> HYPERLINK "https://www.osapublishing.org/ao/abstract.cfm?uri=ao-59-26-7829" \t "_blank" </w:instrText>
      </w:r>
      <w:r w:rsidRPr="00C92018">
        <w:rPr>
          <w:rFonts w:ascii="Times New Roman" w:hAnsi="Times New Roman" w:cs="Times New Roman"/>
          <w:sz w:val="24"/>
          <w:szCs w:val="24"/>
        </w:rPr>
        <w:fldChar w:fldCharType="separate"/>
      </w:r>
      <w:r w:rsidRPr="00C92018">
        <w:rPr>
          <w:rStyle w:val="Hyperlink"/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https://www.osapublishing.org/ao/abstract.cfm?uri=ao-59-26-7829</w:t>
      </w:r>
      <w:r w:rsidRPr="00C92018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p w:rsidR="00C92018" w:rsidRPr="00C92018" w:rsidRDefault="00C92018" w:rsidP="00C92018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C92018">
        <w:rPr>
          <w:rFonts w:ascii="Times New Roman" w:hAnsi="Times New Roman" w:cs="Times New Roman"/>
          <w:sz w:val="24"/>
          <w:szCs w:val="24"/>
        </w:rPr>
        <w:t xml:space="preserve">DOI: </w:t>
      </w:r>
      <w:hyperlink r:id="rId5" w:history="1">
        <w:r w:rsidRPr="00C92018">
          <w:rPr>
            <w:rStyle w:val="Hyperlink"/>
            <w:rFonts w:ascii="Times New Roman" w:hAnsi="Times New Roman" w:cs="Times New Roman"/>
            <w:color w:val="7800CC"/>
            <w:sz w:val="24"/>
            <w:szCs w:val="24"/>
          </w:rPr>
          <w:t>https://doi.org/10.1364/AO.400301</w:t>
        </w:r>
      </w:hyperlink>
    </w:p>
    <w:p w:rsidR="00C92018" w:rsidRPr="00C92018" w:rsidRDefault="00C92018" w:rsidP="009544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5481" w:rsidRPr="00C92018" w:rsidRDefault="00AC5481" w:rsidP="009544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4446" w:rsidRPr="00C92018" w:rsidRDefault="00954446" w:rsidP="00AE0152">
      <w:pPr>
        <w:shd w:val="clear" w:color="auto" w:fill="FFFFFF"/>
        <w:spacing w:after="0" w:line="240" w:lineRule="auto"/>
        <w:jc w:val="both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sectPr w:rsidR="00954446" w:rsidRPr="00C920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504FF"/>
    <w:multiLevelType w:val="multilevel"/>
    <w:tmpl w:val="AA249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3308BF"/>
    <w:multiLevelType w:val="multilevel"/>
    <w:tmpl w:val="50648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5F6DD5"/>
    <w:multiLevelType w:val="multilevel"/>
    <w:tmpl w:val="9EEA0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BC55EE"/>
    <w:multiLevelType w:val="multilevel"/>
    <w:tmpl w:val="BAE0C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AD1598C"/>
    <w:multiLevelType w:val="multilevel"/>
    <w:tmpl w:val="5656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A33672"/>
    <w:multiLevelType w:val="multilevel"/>
    <w:tmpl w:val="DDBC0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062811"/>
    <w:multiLevelType w:val="multilevel"/>
    <w:tmpl w:val="BC7A4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993BAB"/>
    <w:multiLevelType w:val="multilevel"/>
    <w:tmpl w:val="A8AAE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DB010C8"/>
    <w:multiLevelType w:val="multilevel"/>
    <w:tmpl w:val="141CE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8172DE"/>
    <w:multiLevelType w:val="multilevel"/>
    <w:tmpl w:val="EFA4E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0573F0"/>
    <w:multiLevelType w:val="multilevel"/>
    <w:tmpl w:val="3E964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1747F6"/>
    <w:multiLevelType w:val="multilevel"/>
    <w:tmpl w:val="D2B85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3F42E6"/>
    <w:multiLevelType w:val="multilevel"/>
    <w:tmpl w:val="6B24B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8B36715"/>
    <w:multiLevelType w:val="multilevel"/>
    <w:tmpl w:val="D8326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6"/>
  </w:num>
  <w:num w:numId="5">
    <w:abstractNumId w:val="10"/>
  </w:num>
  <w:num w:numId="6">
    <w:abstractNumId w:val="0"/>
  </w:num>
  <w:num w:numId="7">
    <w:abstractNumId w:val="4"/>
  </w:num>
  <w:num w:numId="8">
    <w:abstractNumId w:val="1"/>
  </w:num>
  <w:num w:numId="9">
    <w:abstractNumId w:val="13"/>
  </w:num>
  <w:num w:numId="10">
    <w:abstractNumId w:val="3"/>
  </w:num>
  <w:num w:numId="11">
    <w:abstractNumId w:val="9"/>
  </w:num>
  <w:num w:numId="12">
    <w:abstractNumId w:val="12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AC1"/>
    <w:rsid w:val="000713ED"/>
    <w:rsid w:val="00087F91"/>
    <w:rsid w:val="000B3795"/>
    <w:rsid w:val="000D4E7E"/>
    <w:rsid w:val="000D7357"/>
    <w:rsid w:val="000E7AC1"/>
    <w:rsid w:val="00131195"/>
    <w:rsid w:val="001626CC"/>
    <w:rsid w:val="0017569B"/>
    <w:rsid w:val="0018216F"/>
    <w:rsid w:val="0019334C"/>
    <w:rsid w:val="001B3F6E"/>
    <w:rsid w:val="00227E61"/>
    <w:rsid w:val="00276EC6"/>
    <w:rsid w:val="00296135"/>
    <w:rsid w:val="0031203A"/>
    <w:rsid w:val="0031332D"/>
    <w:rsid w:val="003233E3"/>
    <w:rsid w:val="003544E8"/>
    <w:rsid w:val="00407EAF"/>
    <w:rsid w:val="00424A38"/>
    <w:rsid w:val="00445214"/>
    <w:rsid w:val="00465B35"/>
    <w:rsid w:val="00474438"/>
    <w:rsid w:val="00481F9B"/>
    <w:rsid w:val="004B117F"/>
    <w:rsid w:val="0051664F"/>
    <w:rsid w:val="00524745"/>
    <w:rsid w:val="005666B8"/>
    <w:rsid w:val="005911F6"/>
    <w:rsid w:val="006152B3"/>
    <w:rsid w:val="0062437D"/>
    <w:rsid w:val="00671371"/>
    <w:rsid w:val="0069218E"/>
    <w:rsid w:val="0069638E"/>
    <w:rsid w:val="006A57D2"/>
    <w:rsid w:val="006D7E54"/>
    <w:rsid w:val="006E3888"/>
    <w:rsid w:val="006E546B"/>
    <w:rsid w:val="0072312F"/>
    <w:rsid w:val="00731CCA"/>
    <w:rsid w:val="00782610"/>
    <w:rsid w:val="0078318C"/>
    <w:rsid w:val="00796D3B"/>
    <w:rsid w:val="0084453F"/>
    <w:rsid w:val="00870C40"/>
    <w:rsid w:val="00874AE7"/>
    <w:rsid w:val="008A276B"/>
    <w:rsid w:val="009219A8"/>
    <w:rsid w:val="00930338"/>
    <w:rsid w:val="00937C38"/>
    <w:rsid w:val="0094520F"/>
    <w:rsid w:val="00954446"/>
    <w:rsid w:val="00961578"/>
    <w:rsid w:val="009754CC"/>
    <w:rsid w:val="00981EE6"/>
    <w:rsid w:val="009F4B7D"/>
    <w:rsid w:val="009F5337"/>
    <w:rsid w:val="00A30E8F"/>
    <w:rsid w:val="00A63A4A"/>
    <w:rsid w:val="00A67342"/>
    <w:rsid w:val="00AB2186"/>
    <w:rsid w:val="00AC35EC"/>
    <w:rsid w:val="00AC5481"/>
    <w:rsid w:val="00AD7043"/>
    <w:rsid w:val="00AE0152"/>
    <w:rsid w:val="00AE1B58"/>
    <w:rsid w:val="00B14FE0"/>
    <w:rsid w:val="00B31F49"/>
    <w:rsid w:val="00B95C87"/>
    <w:rsid w:val="00BC770C"/>
    <w:rsid w:val="00BD4DB8"/>
    <w:rsid w:val="00C92018"/>
    <w:rsid w:val="00D72AAE"/>
    <w:rsid w:val="00D95E07"/>
    <w:rsid w:val="00E21CA4"/>
    <w:rsid w:val="00E36D67"/>
    <w:rsid w:val="00E41800"/>
    <w:rsid w:val="00E97586"/>
    <w:rsid w:val="00EA3E23"/>
    <w:rsid w:val="00EA528A"/>
    <w:rsid w:val="00F171D2"/>
    <w:rsid w:val="00F34376"/>
    <w:rsid w:val="00FB1F59"/>
    <w:rsid w:val="00FB6686"/>
    <w:rsid w:val="00FB7200"/>
    <w:rsid w:val="00FB7981"/>
    <w:rsid w:val="00FC1FD6"/>
    <w:rsid w:val="00FD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C8721"/>
  <w15:chartTrackingRefBased/>
  <w15:docId w15:val="{F03F5EB9-F0BE-4D75-9A57-F51F9EFC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AC1"/>
  </w:style>
  <w:style w:type="paragraph" w:styleId="Heading1">
    <w:name w:val="heading 1"/>
    <w:basedOn w:val="Normal"/>
    <w:link w:val="Heading1Char"/>
    <w:uiPriority w:val="9"/>
    <w:qFormat/>
    <w:rsid w:val="001933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26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7AC1"/>
    <w:rPr>
      <w:color w:val="0000FF"/>
      <w:u w:val="single"/>
    </w:rPr>
  </w:style>
  <w:style w:type="character" w:customStyle="1" w:styleId="authors-info">
    <w:name w:val="authors-info"/>
    <w:basedOn w:val="DefaultParagraphFont"/>
    <w:rsid w:val="00874AE7"/>
  </w:style>
  <w:style w:type="character" w:customStyle="1" w:styleId="blue-tooltip">
    <w:name w:val="blue-tooltip"/>
    <w:basedOn w:val="DefaultParagraphFont"/>
    <w:rsid w:val="00874AE7"/>
  </w:style>
  <w:style w:type="character" w:customStyle="1" w:styleId="Heading1Char">
    <w:name w:val="Heading 1 Char"/>
    <w:basedOn w:val="DefaultParagraphFont"/>
    <w:link w:val="Heading1"/>
    <w:uiPriority w:val="9"/>
    <w:rsid w:val="0019334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72312F"/>
    <w:rPr>
      <w:b/>
      <w:bCs/>
    </w:rPr>
  </w:style>
  <w:style w:type="character" w:customStyle="1" w:styleId="authorsname">
    <w:name w:val="authors__name"/>
    <w:basedOn w:val="DefaultParagraphFont"/>
    <w:rsid w:val="00AB2186"/>
  </w:style>
  <w:style w:type="character" w:customStyle="1" w:styleId="authorscontact">
    <w:name w:val="authors__contact"/>
    <w:basedOn w:val="DefaultParagraphFont"/>
    <w:rsid w:val="00AB2186"/>
  </w:style>
  <w:style w:type="character" w:customStyle="1" w:styleId="loaauthor-info">
    <w:name w:val="loa__author-info"/>
    <w:basedOn w:val="DefaultParagraphFont"/>
    <w:rsid w:val="00B31F49"/>
  </w:style>
  <w:style w:type="character" w:customStyle="1" w:styleId="loaauthor-name">
    <w:name w:val="loa__author-name"/>
    <w:basedOn w:val="DefaultParagraphFont"/>
    <w:rsid w:val="00B31F49"/>
  </w:style>
  <w:style w:type="character" w:customStyle="1" w:styleId="title-text">
    <w:name w:val="title-text"/>
    <w:basedOn w:val="DefaultParagraphFont"/>
    <w:rsid w:val="00FB7981"/>
  </w:style>
  <w:style w:type="character" w:customStyle="1" w:styleId="text">
    <w:name w:val="text"/>
    <w:basedOn w:val="DefaultParagraphFont"/>
    <w:rsid w:val="00FB7981"/>
  </w:style>
  <w:style w:type="character" w:customStyle="1" w:styleId="author-ref">
    <w:name w:val="author-ref"/>
    <w:basedOn w:val="DefaultParagraphFont"/>
    <w:rsid w:val="00FB7981"/>
  </w:style>
  <w:style w:type="character" w:styleId="Emphasis">
    <w:name w:val="Emphasis"/>
    <w:basedOn w:val="DefaultParagraphFont"/>
    <w:uiPriority w:val="20"/>
    <w:qFormat/>
    <w:rsid w:val="0069638E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26C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62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i">
    <w:name w:val="mi"/>
    <w:basedOn w:val="DefaultParagraphFont"/>
    <w:rsid w:val="00C92018"/>
  </w:style>
  <w:style w:type="character" w:customStyle="1" w:styleId="mjxassistivemathml">
    <w:name w:val="mjx_assistive_mathml"/>
    <w:basedOn w:val="DefaultParagraphFont"/>
    <w:rsid w:val="00C92018"/>
  </w:style>
  <w:style w:type="character" w:customStyle="1" w:styleId="mn">
    <w:name w:val="mn"/>
    <w:basedOn w:val="DefaultParagraphFont"/>
    <w:rsid w:val="00C92018"/>
  </w:style>
  <w:style w:type="character" w:customStyle="1" w:styleId="mo">
    <w:name w:val="mo"/>
    <w:basedOn w:val="DefaultParagraphFont"/>
    <w:rsid w:val="00C920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0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7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5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5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1364/AO.4003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2022-01-08T09:00:00Z</dcterms:created>
  <dcterms:modified xsi:type="dcterms:W3CDTF">2022-01-08T09:00:00Z</dcterms:modified>
</cp:coreProperties>
</file>