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6E0" w:rsidRDefault="003426E0" w:rsidP="003426E0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3426E0">
        <w:rPr>
          <w:rFonts w:ascii="Times New Roman" w:eastAsia="Times New Roman" w:hAnsi="Times New Roman" w:cs="Times New Roman"/>
          <w:color w:val="4C4C4C"/>
          <w:sz w:val="40"/>
          <w:szCs w:val="40"/>
        </w:rPr>
        <w:t>Analysis of Optical Sensitivity of Analytes in Aqua Solutions</w:t>
      </w:r>
    </w:p>
    <w:p w:rsidR="00D6776C" w:rsidRDefault="00D6776C" w:rsidP="00D6776C">
      <w:pPr>
        <w:spacing w:before="150" w:after="150" w:line="240" w:lineRule="auto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bookmarkStart w:id="0" w:name="baut0005"/>
    </w:p>
    <w:p w:rsidR="003426E0" w:rsidRPr="00D6776C" w:rsidRDefault="00983284" w:rsidP="00D6776C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4" w:anchor="!" w:history="1">
        <w:proofErr w:type="spellStart"/>
        <w:r w:rsidR="00C74CE7" w:rsidRPr="00D6776C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M.Suganthy</w:t>
        </w:r>
        <w:proofErr w:type="spellEnd"/>
        <w:r w:rsidR="00C74CE7" w:rsidRPr="00D6776C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 xml:space="preserve"> </w:t>
        </w:r>
      </w:hyperlink>
      <w:bookmarkStart w:id="1" w:name="baut0010"/>
      <w:bookmarkEnd w:id="0"/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"https://www.sciencedirect.com/science/article/abs/pii/S003040261831502X" \l "!" </w:instrText>
      </w:r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proofErr w:type="spellStart"/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Bikash</w:t>
      </w:r>
      <w:proofErr w:type="spellEnd"/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Kumar</w:t>
      </w:r>
      <w:r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Pau</w:t>
      </w:r>
      <w:r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l,</w:t>
      </w:r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Start w:id="2" w:name="baut0015"/>
      <w:bookmarkEnd w:id="1"/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"https://www.sciencedirect.com/science/article/abs/pii/S003040261831502X" \l "!" </w:instrText>
      </w:r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proofErr w:type="spellStart"/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Kawsar</w:t>
      </w:r>
      <w:proofErr w:type="spellEnd"/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Ahmed</w:t>
      </w:r>
      <w:r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,</w:t>
      </w:r>
      <w:bookmarkStart w:id="3" w:name="_GoBack"/>
      <w:bookmarkEnd w:id="3"/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Start w:id="4" w:name="baut0020"/>
      <w:bookmarkEnd w:id="2"/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"https://www.sciencedirect.com/science/article/abs/pii/S003040261831502X" \l "!" </w:instrText>
      </w:r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Md. </w:t>
      </w:r>
      <w:proofErr w:type="spellStart"/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Ibadul</w:t>
      </w:r>
      <w:proofErr w:type="spellEnd"/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Islam</w:t>
      </w:r>
      <w:r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,</w:t>
      </w:r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Start w:id="5" w:name="baut0025"/>
      <w:bookmarkEnd w:id="4"/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"https://www.sciencedirect.com/science/article/abs/pii/S003040261831502X" \l "!" </w:instrText>
      </w:r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Md. </w:t>
      </w:r>
      <w:proofErr w:type="spellStart"/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Asaduzzaman</w:t>
      </w:r>
      <w:proofErr w:type="spellEnd"/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Jabin</w:t>
      </w:r>
      <w:proofErr w:type="spellEnd"/>
      <w:r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,</w:t>
      </w:r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Start w:id="6" w:name="baut0030"/>
      <w:bookmarkEnd w:id="5"/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"https://www.sciencedirect.com/science/article/abs/pii/S003040261831502X" \l "!" </w:instrText>
      </w:r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Ali </w:t>
      </w:r>
      <w:proofErr w:type="spellStart"/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Newaz</w:t>
      </w:r>
      <w:proofErr w:type="spellEnd"/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Baha</w:t>
      </w:r>
      <w:proofErr w:type="spellEnd"/>
      <w:r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,</w:t>
      </w:r>
      <w:r w:rsidR="00C74CE7" w:rsidRPr="00D6776C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Start w:id="7" w:name="baut0035"/>
      <w:bookmarkEnd w:id="6"/>
      <w:r w:rsidR="00C74CE7"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hyperlink r:id="rId5" w:anchor="!" w:history="1">
        <w:proofErr w:type="spellStart"/>
        <w:r w:rsidR="00C74CE7" w:rsidRPr="00D6776C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M.S.Mani</w:t>
        </w:r>
        <w:proofErr w:type="spellEnd"/>
        <w:r w:rsidR="00C74CE7" w:rsidRPr="00D6776C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 xml:space="preserve"> </w:t>
        </w:r>
        <w:proofErr w:type="spellStart"/>
        <w:r w:rsidR="00C74CE7" w:rsidRPr="00D6776C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Rajan</w:t>
        </w:r>
        <w:proofErr w:type="spellEnd"/>
        <w:r w:rsidR="00C74CE7" w:rsidRPr="00D6776C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 xml:space="preserve">  </w:t>
        </w:r>
      </w:hyperlink>
      <w:bookmarkEnd w:id="7"/>
    </w:p>
    <w:p w:rsidR="00D6776C" w:rsidRPr="00D6776C" w:rsidRDefault="00D6776C" w:rsidP="00D6776C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D6776C" w:rsidRDefault="001C5DE9" w:rsidP="00D6776C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D6776C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613FED" w:rsidRPr="00D6776C" w:rsidRDefault="00613FED" w:rsidP="00D6776C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This proposed structure depicts </w:t>
      </w:r>
      <w:hyperlink r:id="rId6" w:tooltip="Learn more about Photonic Crystal Fibers from ScienceDirect's AI-generated Topic Pages" w:history="1">
        <w:r w:rsidRPr="00D6776C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Photonic crystal fiber</w:t>
        </w:r>
      </w:hyperlink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(PCF) including hexagonal-core for liquid sensitivity. The pretending result shows that the suggested H-PCF obtains the higher level of relative sensitivity using </w:t>
      </w:r>
      <w:hyperlink r:id="rId7" w:tooltip="Learn more about Finite Element Method from ScienceDirect's AI-generated Topic Pages" w:history="1">
        <w:r w:rsidRPr="00D6776C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Finite-element-Method</w:t>
        </w:r>
      </w:hyperlink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(FEM). At wavelength 1330 nm for liquid Ethanol (n = 1.354) having the high relative sensitivity of 76.78%; low confinement loss of 6.94 × 10</w:t>
      </w: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perscript"/>
        </w:rPr>
        <w:t>−12</w:t>
      </w: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dB/m and the effective area of 7.04 μm</w:t>
      </w: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perscript"/>
        </w:rPr>
        <w:t>2</w:t>
      </w: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are achieved under the Water (H</w:t>
      </w: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bscript"/>
        </w:rPr>
        <w:t>2</w:t>
      </w: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O), Ethanol (C</w:t>
      </w: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bscript"/>
        </w:rPr>
        <w:t>2</w:t>
      </w: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H</w:t>
      </w: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bscript"/>
        </w:rPr>
        <w:t>5</w:t>
      </w: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OH) and </w:t>
      </w:r>
      <w:proofErr w:type="spellStart"/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Benzyne</w:t>
      </w:r>
      <w:proofErr w:type="spellEnd"/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analytes</w:t>
      </w:r>
      <w:proofErr w:type="spellEnd"/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(C</w:t>
      </w: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bscript"/>
        </w:rPr>
        <w:t>6</w:t>
      </w: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H</w:t>
      </w: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bscript"/>
        </w:rPr>
        <w:t>5</w:t>
      </w: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-X, X = H, OH, CH</w:t>
      </w: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bscript"/>
        </w:rPr>
        <w:t>3</w:t>
      </w:r>
      <w:r w:rsidRPr="00D6776C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).</w:t>
      </w:r>
    </w:p>
    <w:p w:rsidR="001C5DE9" w:rsidRPr="00D6776C" w:rsidRDefault="001C5DE9" w:rsidP="00D6776C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D6776C" w:rsidRDefault="001C5DE9" w:rsidP="00D6776C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D6776C" w:rsidRDefault="001C5DE9" w:rsidP="00D6776C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D6776C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8" w:name="cj_link"/>
    <w:p w:rsidR="00BF0B18" w:rsidRPr="00D6776C" w:rsidRDefault="00BF0B18" w:rsidP="00D6776C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"https://www.sciencedirect.com/science/article/abs/pii/S003040261831502X" \t "_blank" </w:instrText>
      </w:r>
      <w:r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D6776C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https://www.sciencedirect.com/science/article/abs/pii/S003040261831502X</w:t>
      </w:r>
      <w:r w:rsidRPr="00D6776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8"/>
    </w:p>
    <w:p w:rsidR="001C5DE9" w:rsidRPr="00D6776C" w:rsidRDefault="001C5DE9" w:rsidP="00D6776C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D6776C" w:rsidRDefault="001C5DE9" w:rsidP="00D6776C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D6776C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7619DE" w:rsidRPr="00D6776C" w:rsidRDefault="00983284" w:rsidP="00D6776C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hyperlink r:id="rId8" w:tgtFrame="_blank" w:tooltip="Persistent link using digital object identifier" w:history="1">
        <w:r w:rsidR="007619DE" w:rsidRPr="00D6776C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https://doi.org/10.1016/j.ijleo.2018.10.002</w:t>
        </w:r>
      </w:hyperlink>
    </w:p>
    <w:p w:rsidR="00D0008B" w:rsidRPr="00D6776C" w:rsidRDefault="00D0008B" w:rsidP="00D6776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008B" w:rsidRPr="00D67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1C5DE9"/>
    <w:rsid w:val="00204521"/>
    <w:rsid w:val="003426E0"/>
    <w:rsid w:val="0051294E"/>
    <w:rsid w:val="00613FED"/>
    <w:rsid w:val="00614BEB"/>
    <w:rsid w:val="007619DE"/>
    <w:rsid w:val="00982A47"/>
    <w:rsid w:val="00983284"/>
    <w:rsid w:val="0099662C"/>
    <w:rsid w:val="00BF0B18"/>
    <w:rsid w:val="00C74CE7"/>
    <w:rsid w:val="00D0008B"/>
    <w:rsid w:val="00D6776C"/>
    <w:rsid w:val="00E20B35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text">
    <w:name w:val="text"/>
    <w:basedOn w:val="DefaultParagraphFont"/>
    <w:rsid w:val="00C74CE7"/>
  </w:style>
  <w:style w:type="character" w:customStyle="1" w:styleId="author-ref">
    <w:name w:val="author-ref"/>
    <w:basedOn w:val="DefaultParagraphFont"/>
    <w:rsid w:val="00C74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ijleo.2018.10.00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engineering/finite-element-metho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engineering/photonic-crystal-fibers" TargetMode="External"/><Relationship Id="rId5" Type="http://schemas.openxmlformats.org/officeDocument/2006/relationships/hyperlink" Target="https://www.sciencedirect.com/science/article/abs/pii/S003040261831502X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sciencedirect.com/science/article/abs/pii/S003040261831502X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dcterms:created xsi:type="dcterms:W3CDTF">2022-01-11T04:48:00Z</dcterms:created>
  <dcterms:modified xsi:type="dcterms:W3CDTF">2022-01-12T09:38:00Z</dcterms:modified>
</cp:coreProperties>
</file>