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804" w:rsidRPr="00912054" w:rsidRDefault="00FC1804" w:rsidP="00912054">
      <w:pPr>
        <w:spacing w:before="150" w:after="150" w:line="240" w:lineRule="auto"/>
        <w:rPr>
          <w:rFonts w:ascii="Times New Roman" w:eastAsia="Times New Roman" w:hAnsi="Times New Roman" w:cs="Times New Roman"/>
          <w:color w:val="4C4C4C"/>
          <w:sz w:val="40"/>
          <w:szCs w:val="40"/>
        </w:rPr>
      </w:pPr>
      <w:r w:rsidRPr="00912054">
        <w:rPr>
          <w:rFonts w:ascii="Times New Roman" w:eastAsia="Times New Roman" w:hAnsi="Times New Roman" w:cs="Times New Roman"/>
          <w:color w:val="4C4C4C"/>
          <w:sz w:val="40"/>
          <w:szCs w:val="40"/>
        </w:rPr>
        <w:t xml:space="preserve">Antimicrobial </w:t>
      </w:r>
      <w:r w:rsidR="008971FF">
        <w:rPr>
          <w:rFonts w:ascii="Times New Roman" w:eastAsia="Times New Roman" w:hAnsi="Times New Roman" w:cs="Times New Roman"/>
          <w:color w:val="4C4C4C"/>
          <w:sz w:val="40"/>
          <w:szCs w:val="40"/>
        </w:rPr>
        <w:t xml:space="preserve">Activity of </w:t>
      </w:r>
      <w:proofErr w:type="gramStart"/>
      <w:r w:rsidR="008971FF">
        <w:rPr>
          <w:rFonts w:ascii="Times New Roman" w:eastAsia="Times New Roman" w:hAnsi="Times New Roman" w:cs="Times New Roman"/>
          <w:color w:val="4C4C4C"/>
          <w:sz w:val="40"/>
          <w:szCs w:val="40"/>
        </w:rPr>
        <w:t>Cu(</w:t>
      </w:r>
      <w:proofErr w:type="gramEnd"/>
      <w:r w:rsidR="008971FF">
        <w:rPr>
          <w:rFonts w:ascii="Times New Roman" w:eastAsia="Times New Roman" w:hAnsi="Times New Roman" w:cs="Times New Roman"/>
          <w:color w:val="4C4C4C"/>
          <w:sz w:val="40"/>
          <w:szCs w:val="40"/>
        </w:rPr>
        <w:t>II) and Fe(III</w:t>
      </w:r>
      <w:r w:rsidR="00912054" w:rsidRPr="00912054">
        <w:rPr>
          <w:rFonts w:ascii="Times New Roman" w:eastAsia="Times New Roman" w:hAnsi="Times New Roman" w:cs="Times New Roman"/>
          <w:color w:val="4C4C4C"/>
          <w:sz w:val="40"/>
          <w:szCs w:val="40"/>
        </w:rPr>
        <w:t>) w</w:t>
      </w:r>
      <w:r w:rsidRPr="00912054">
        <w:rPr>
          <w:rFonts w:ascii="Times New Roman" w:eastAsia="Times New Roman" w:hAnsi="Times New Roman" w:cs="Times New Roman"/>
          <w:color w:val="4C4C4C"/>
          <w:sz w:val="40"/>
          <w:szCs w:val="40"/>
        </w:rPr>
        <w:t>ith Pyridine Complexes as Ligands Contrary to Clinical Strains of Bacteria and Fungi Species</w:t>
      </w:r>
    </w:p>
    <w:p w:rsidR="001430D4" w:rsidRDefault="001430D4" w:rsidP="001C5DE9">
      <w:pPr>
        <w:spacing w:before="150" w:after="150" w:line="240" w:lineRule="auto"/>
        <w:jc w:val="both"/>
        <w:rPr>
          <w:rFonts w:ascii="Verdana" w:hAnsi="Verdana"/>
          <w:color w:val="363636"/>
          <w:sz w:val="18"/>
          <w:szCs w:val="18"/>
          <w:shd w:val="clear" w:color="auto" w:fill="FFFFFF"/>
        </w:rPr>
      </w:pPr>
    </w:p>
    <w:p w:rsidR="00FC1804" w:rsidRPr="001430D4" w:rsidRDefault="001430D4" w:rsidP="001430D4">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1430D4">
        <w:rPr>
          <w:rFonts w:ascii="Times New Roman" w:hAnsi="Times New Roman" w:cs="Times New Roman"/>
          <w:color w:val="2E74B5" w:themeColor="accent1" w:themeShade="BF"/>
          <w:sz w:val="24"/>
          <w:szCs w:val="24"/>
          <w:shd w:val="clear" w:color="auto" w:fill="FFFFFF"/>
        </w:rPr>
        <w:t>Faridul</w:t>
      </w:r>
      <w:proofErr w:type="spellEnd"/>
      <w:r w:rsidRPr="001430D4">
        <w:rPr>
          <w:rFonts w:ascii="Times New Roman" w:hAnsi="Times New Roman" w:cs="Times New Roman"/>
          <w:color w:val="2E74B5" w:themeColor="accent1" w:themeShade="BF"/>
          <w:sz w:val="24"/>
          <w:szCs w:val="24"/>
          <w:shd w:val="clear" w:color="auto" w:fill="FFFFFF"/>
        </w:rPr>
        <w:t xml:space="preserve"> Islam, </w:t>
      </w:r>
      <w:proofErr w:type="spellStart"/>
      <w:r w:rsidRPr="001430D4">
        <w:rPr>
          <w:rFonts w:ascii="Times New Roman" w:hAnsi="Times New Roman" w:cs="Times New Roman"/>
          <w:color w:val="2E74B5" w:themeColor="accent1" w:themeShade="BF"/>
          <w:sz w:val="24"/>
          <w:szCs w:val="24"/>
          <w:shd w:val="clear" w:color="auto" w:fill="FFFFFF"/>
        </w:rPr>
        <w:t>Jannat</w:t>
      </w:r>
      <w:proofErr w:type="spellEnd"/>
      <w:r w:rsidRPr="001430D4">
        <w:rPr>
          <w:rFonts w:ascii="Times New Roman" w:hAnsi="Times New Roman" w:cs="Times New Roman"/>
          <w:color w:val="2E74B5" w:themeColor="accent1" w:themeShade="BF"/>
          <w:sz w:val="24"/>
          <w:szCs w:val="24"/>
          <w:shd w:val="clear" w:color="auto" w:fill="FFFFFF"/>
        </w:rPr>
        <w:t xml:space="preserve"> Al </w:t>
      </w:r>
      <w:proofErr w:type="spellStart"/>
      <w:r w:rsidRPr="001430D4">
        <w:rPr>
          <w:rFonts w:ascii="Times New Roman" w:hAnsi="Times New Roman" w:cs="Times New Roman"/>
          <w:color w:val="2E74B5" w:themeColor="accent1" w:themeShade="BF"/>
          <w:sz w:val="24"/>
          <w:szCs w:val="24"/>
          <w:shd w:val="clear" w:color="auto" w:fill="FFFFFF"/>
        </w:rPr>
        <w:t>Foisal</w:t>
      </w:r>
      <w:proofErr w:type="spellEnd"/>
      <w:r w:rsidRPr="001430D4">
        <w:rPr>
          <w:rFonts w:ascii="Times New Roman" w:hAnsi="Times New Roman" w:cs="Times New Roman"/>
          <w:color w:val="2E74B5" w:themeColor="accent1" w:themeShade="BF"/>
          <w:sz w:val="24"/>
          <w:szCs w:val="24"/>
          <w:shd w:val="clear" w:color="auto" w:fill="FFFFFF"/>
        </w:rPr>
        <w:t xml:space="preserve">, </w:t>
      </w:r>
      <w:proofErr w:type="spellStart"/>
      <w:r w:rsidRPr="001430D4">
        <w:rPr>
          <w:rFonts w:ascii="Times New Roman" w:hAnsi="Times New Roman" w:cs="Times New Roman"/>
          <w:color w:val="2E74B5" w:themeColor="accent1" w:themeShade="BF"/>
          <w:sz w:val="24"/>
          <w:szCs w:val="24"/>
          <w:shd w:val="clear" w:color="auto" w:fill="FFFFFF"/>
        </w:rPr>
        <w:t>Mahbubur</w:t>
      </w:r>
      <w:proofErr w:type="spellEnd"/>
      <w:r w:rsidRPr="001430D4">
        <w:rPr>
          <w:rFonts w:ascii="Times New Roman" w:hAnsi="Times New Roman" w:cs="Times New Roman"/>
          <w:color w:val="2E74B5" w:themeColor="accent1" w:themeShade="BF"/>
          <w:sz w:val="24"/>
          <w:szCs w:val="24"/>
          <w:shd w:val="clear" w:color="auto" w:fill="FFFFFF"/>
        </w:rPr>
        <w:t xml:space="preserve"> Rahman, </w:t>
      </w:r>
      <w:proofErr w:type="spellStart"/>
      <w:r w:rsidRPr="001430D4">
        <w:rPr>
          <w:rFonts w:ascii="Times New Roman" w:hAnsi="Times New Roman" w:cs="Times New Roman"/>
          <w:color w:val="2E74B5" w:themeColor="accent1" w:themeShade="BF"/>
          <w:sz w:val="24"/>
          <w:szCs w:val="24"/>
          <w:shd w:val="clear" w:color="auto" w:fill="FFFFFF"/>
        </w:rPr>
        <w:t>Md</w:t>
      </w:r>
      <w:proofErr w:type="spellEnd"/>
      <w:r w:rsidRPr="001430D4">
        <w:rPr>
          <w:rFonts w:ascii="Times New Roman" w:hAnsi="Times New Roman" w:cs="Times New Roman"/>
          <w:color w:val="2E74B5" w:themeColor="accent1" w:themeShade="BF"/>
          <w:sz w:val="24"/>
          <w:szCs w:val="24"/>
          <w:shd w:val="clear" w:color="auto" w:fill="FFFFFF"/>
        </w:rPr>
        <w:t xml:space="preserve"> </w:t>
      </w:r>
      <w:proofErr w:type="spellStart"/>
      <w:r w:rsidRPr="001430D4">
        <w:rPr>
          <w:rFonts w:ascii="Times New Roman" w:hAnsi="Times New Roman" w:cs="Times New Roman"/>
          <w:color w:val="2E74B5" w:themeColor="accent1" w:themeShade="BF"/>
          <w:sz w:val="24"/>
          <w:szCs w:val="24"/>
          <w:shd w:val="clear" w:color="auto" w:fill="FFFFFF"/>
        </w:rPr>
        <w:t>Zahidul</w:t>
      </w:r>
      <w:proofErr w:type="spellEnd"/>
      <w:r w:rsidRPr="001430D4">
        <w:rPr>
          <w:rFonts w:ascii="Times New Roman" w:hAnsi="Times New Roman" w:cs="Times New Roman"/>
          <w:color w:val="2E74B5" w:themeColor="accent1" w:themeShade="BF"/>
          <w:sz w:val="24"/>
          <w:szCs w:val="24"/>
          <w:shd w:val="clear" w:color="auto" w:fill="FFFFFF"/>
        </w:rPr>
        <w:t xml:space="preserve"> Islam</w:t>
      </w:r>
      <w:r w:rsidRPr="001430D4">
        <w:rPr>
          <w:rFonts w:ascii="Times New Roman" w:hAnsi="Times New Roman" w:cs="Times New Roman"/>
          <w:color w:val="2E74B5" w:themeColor="accent1" w:themeShade="BF"/>
          <w:sz w:val="24"/>
          <w:szCs w:val="24"/>
          <w:shd w:val="clear" w:color="auto" w:fill="FFFFFF"/>
        </w:rPr>
        <w:t xml:space="preserve">, </w:t>
      </w:r>
      <w:proofErr w:type="spellStart"/>
      <w:r w:rsidRPr="001430D4">
        <w:rPr>
          <w:rFonts w:ascii="Times New Roman" w:hAnsi="Times New Roman" w:cs="Times New Roman"/>
          <w:color w:val="2E74B5" w:themeColor="accent1" w:themeShade="BF"/>
          <w:sz w:val="24"/>
          <w:szCs w:val="24"/>
          <w:shd w:val="clear" w:color="auto" w:fill="FFFFFF"/>
        </w:rPr>
        <w:t>Mst</w:t>
      </w:r>
      <w:proofErr w:type="spellEnd"/>
      <w:r w:rsidRPr="001430D4">
        <w:rPr>
          <w:rFonts w:ascii="Times New Roman" w:hAnsi="Times New Roman" w:cs="Times New Roman"/>
          <w:color w:val="2E74B5" w:themeColor="accent1" w:themeShade="BF"/>
          <w:sz w:val="24"/>
          <w:szCs w:val="24"/>
          <w:shd w:val="clear" w:color="auto" w:fill="FFFFFF"/>
        </w:rPr>
        <w:t xml:space="preserve">. </w:t>
      </w:r>
      <w:proofErr w:type="spellStart"/>
      <w:r w:rsidRPr="001430D4">
        <w:rPr>
          <w:rFonts w:ascii="Times New Roman" w:hAnsi="Times New Roman" w:cs="Times New Roman"/>
          <w:color w:val="2E74B5" w:themeColor="accent1" w:themeShade="BF"/>
          <w:sz w:val="24"/>
          <w:szCs w:val="24"/>
          <w:shd w:val="clear" w:color="auto" w:fill="FFFFFF"/>
        </w:rPr>
        <w:t>Afsana</w:t>
      </w:r>
      <w:proofErr w:type="spellEnd"/>
      <w:r w:rsidRPr="001430D4">
        <w:rPr>
          <w:rFonts w:ascii="Times New Roman" w:hAnsi="Times New Roman" w:cs="Times New Roman"/>
          <w:color w:val="2E74B5" w:themeColor="accent1" w:themeShade="BF"/>
          <w:sz w:val="24"/>
          <w:szCs w:val="24"/>
          <w:shd w:val="clear" w:color="auto" w:fill="FFFFFF"/>
        </w:rPr>
        <w:t xml:space="preserve"> Mimi</w:t>
      </w:r>
      <w:r w:rsidRPr="001430D4">
        <w:rPr>
          <w:rFonts w:ascii="Times New Roman" w:hAnsi="Times New Roman" w:cs="Times New Roman"/>
          <w:color w:val="2E74B5" w:themeColor="accent1" w:themeShade="BF"/>
          <w:sz w:val="24"/>
          <w:szCs w:val="24"/>
          <w:shd w:val="clear" w:color="auto" w:fill="FFFFFF"/>
        </w:rPr>
        <w:t xml:space="preserve">, </w:t>
      </w:r>
      <w:proofErr w:type="spellStart"/>
      <w:r w:rsidRPr="001430D4">
        <w:rPr>
          <w:rFonts w:ascii="Times New Roman" w:hAnsi="Times New Roman" w:cs="Times New Roman"/>
          <w:color w:val="2E74B5" w:themeColor="accent1" w:themeShade="BF"/>
          <w:sz w:val="24"/>
          <w:szCs w:val="24"/>
          <w:shd w:val="clear" w:color="auto" w:fill="FFFFFF"/>
        </w:rPr>
        <w:t>Rasel</w:t>
      </w:r>
      <w:proofErr w:type="spellEnd"/>
      <w:r w:rsidRPr="001430D4">
        <w:rPr>
          <w:rFonts w:ascii="Times New Roman" w:hAnsi="Times New Roman" w:cs="Times New Roman"/>
          <w:color w:val="2E74B5" w:themeColor="accent1" w:themeShade="BF"/>
          <w:sz w:val="24"/>
          <w:szCs w:val="24"/>
          <w:shd w:val="clear" w:color="auto" w:fill="FFFFFF"/>
        </w:rPr>
        <w:t xml:space="preserve"> Habib, Md. </w:t>
      </w:r>
      <w:proofErr w:type="spellStart"/>
      <w:r w:rsidRPr="001430D4">
        <w:rPr>
          <w:rFonts w:ascii="Times New Roman" w:hAnsi="Times New Roman" w:cs="Times New Roman"/>
          <w:color w:val="2E74B5" w:themeColor="accent1" w:themeShade="BF"/>
          <w:sz w:val="24"/>
          <w:szCs w:val="24"/>
          <w:shd w:val="clear" w:color="auto" w:fill="FFFFFF"/>
        </w:rPr>
        <w:t>Amran</w:t>
      </w:r>
      <w:proofErr w:type="spellEnd"/>
      <w:r w:rsidRPr="001430D4">
        <w:rPr>
          <w:rFonts w:ascii="Times New Roman" w:hAnsi="Times New Roman" w:cs="Times New Roman"/>
          <w:color w:val="2E74B5" w:themeColor="accent1" w:themeShade="BF"/>
          <w:sz w:val="24"/>
          <w:szCs w:val="24"/>
          <w:shd w:val="clear" w:color="auto" w:fill="FFFFFF"/>
        </w:rPr>
        <w:t xml:space="preserve"> Hossain, </w:t>
      </w:r>
      <w:proofErr w:type="spellStart"/>
      <w:r w:rsidRPr="001430D4">
        <w:rPr>
          <w:rFonts w:ascii="Times New Roman" w:hAnsi="Times New Roman" w:cs="Times New Roman"/>
          <w:color w:val="2E74B5" w:themeColor="accent1" w:themeShade="BF"/>
          <w:sz w:val="24"/>
          <w:szCs w:val="24"/>
          <w:shd w:val="clear" w:color="auto" w:fill="FFFFFF"/>
        </w:rPr>
        <w:t>Likson</w:t>
      </w:r>
      <w:proofErr w:type="spellEnd"/>
      <w:r w:rsidRPr="001430D4">
        <w:rPr>
          <w:rFonts w:ascii="Times New Roman" w:hAnsi="Times New Roman" w:cs="Times New Roman"/>
          <w:color w:val="2E74B5" w:themeColor="accent1" w:themeShade="BF"/>
          <w:sz w:val="24"/>
          <w:szCs w:val="24"/>
          <w:shd w:val="clear" w:color="auto" w:fill="FFFFFF"/>
        </w:rPr>
        <w:t xml:space="preserve"> Chowdhury</w:t>
      </w:r>
      <w:r w:rsidRPr="001430D4">
        <w:rPr>
          <w:rFonts w:ascii="Times New Roman" w:hAnsi="Times New Roman" w:cs="Times New Roman"/>
          <w:color w:val="2E74B5" w:themeColor="accent1" w:themeShade="BF"/>
          <w:sz w:val="24"/>
          <w:szCs w:val="24"/>
          <w:bdr w:val="none" w:sz="0" w:space="0" w:color="auto" w:frame="1"/>
          <w:shd w:val="clear" w:color="auto" w:fill="FFFFFF"/>
          <w:vertAlign w:val="superscript"/>
        </w:rPr>
        <w:t>,</w:t>
      </w:r>
      <w:r w:rsidRPr="001430D4">
        <w:rPr>
          <w:rFonts w:ascii="Times New Roman" w:hAnsi="Times New Roman" w:cs="Times New Roman"/>
          <w:color w:val="2E74B5" w:themeColor="accent1" w:themeShade="BF"/>
          <w:sz w:val="24"/>
          <w:szCs w:val="24"/>
          <w:shd w:val="clear" w:color="auto" w:fill="FFFFFF"/>
        </w:rPr>
        <w:t xml:space="preserve"> </w:t>
      </w:r>
      <w:proofErr w:type="spellStart"/>
      <w:r w:rsidRPr="001430D4">
        <w:rPr>
          <w:rFonts w:ascii="Times New Roman" w:hAnsi="Times New Roman" w:cs="Times New Roman"/>
          <w:color w:val="2E74B5" w:themeColor="accent1" w:themeShade="BF"/>
          <w:sz w:val="24"/>
          <w:szCs w:val="24"/>
          <w:shd w:val="clear" w:color="auto" w:fill="FFFFFF"/>
        </w:rPr>
        <w:t>Sreebash</w:t>
      </w:r>
      <w:proofErr w:type="spellEnd"/>
      <w:r w:rsidRPr="001430D4">
        <w:rPr>
          <w:rFonts w:ascii="Times New Roman" w:hAnsi="Times New Roman" w:cs="Times New Roman"/>
          <w:color w:val="2E74B5" w:themeColor="accent1" w:themeShade="BF"/>
          <w:sz w:val="24"/>
          <w:szCs w:val="24"/>
          <w:shd w:val="clear" w:color="auto" w:fill="FFFFFF"/>
        </w:rPr>
        <w:t xml:space="preserve"> Chandra </w:t>
      </w:r>
      <w:proofErr w:type="spellStart"/>
      <w:r w:rsidRPr="001430D4">
        <w:rPr>
          <w:rFonts w:ascii="Times New Roman" w:hAnsi="Times New Roman" w:cs="Times New Roman"/>
          <w:color w:val="2E74B5" w:themeColor="accent1" w:themeShade="BF"/>
          <w:sz w:val="24"/>
          <w:szCs w:val="24"/>
          <w:shd w:val="clear" w:color="auto" w:fill="FFFFFF"/>
        </w:rPr>
        <w:t>Bhattacharjee</w:t>
      </w:r>
      <w:proofErr w:type="spellEnd"/>
      <w:r w:rsidRPr="001430D4">
        <w:rPr>
          <w:rFonts w:ascii="Times New Roman" w:hAnsi="Times New Roman" w:cs="Times New Roman"/>
          <w:color w:val="2E74B5" w:themeColor="accent1" w:themeShade="BF"/>
          <w:sz w:val="24"/>
          <w:szCs w:val="24"/>
          <w:bdr w:val="none" w:sz="0" w:space="0" w:color="auto" w:frame="1"/>
          <w:shd w:val="clear" w:color="auto" w:fill="FFFFFF"/>
          <w:vertAlign w:val="superscript"/>
        </w:rPr>
        <w:t xml:space="preserve">, </w:t>
      </w:r>
      <w:proofErr w:type="spellStart"/>
      <w:r w:rsidRPr="001430D4">
        <w:rPr>
          <w:rFonts w:ascii="Times New Roman" w:hAnsi="Times New Roman" w:cs="Times New Roman"/>
          <w:color w:val="2E74B5" w:themeColor="accent1" w:themeShade="BF"/>
          <w:sz w:val="24"/>
          <w:szCs w:val="24"/>
          <w:shd w:val="clear" w:color="auto" w:fill="FFFFFF"/>
        </w:rPr>
        <w:t>Daxiang</w:t>
      </w:r>
      <w:proofErr w:type="spellEnd"/>
      <w:r w:rsidRPr="001430D4">
        <w:rPr>
          <w:rFonts w:ascii="Times New Roman" w:hAnsi="Times New Roman" w:cs="Times New Roman"/>
          <w:color w:val="2E74B5" w:themeColor="accent1" w:themeShade="BF"/>
          <w:sz w:val="24"/>
          <w:szCs w:val="24"/>
          <w:shd w:val="clear" w:color="auto" w:fill="FFFFFF"/>
        </w:rPr>
        <w:t xml:space="preserve"> Cu</w:t>
      </w:r>
    </w:p>
    <w:p w:rsidR="001430D4" w:rsidRPr="001430D4" w:rsidRDefault="001430D4" w:rsidP="001430D4">
      <w:pPr>
        <w:spacing w:before="150" w:after="150" w:line="240" w:lineRule="auto"/>
        <w:jc w:val="both"/>
        <w:rPr>
          <w:rFonts w:ascii="Times New Roman" w:eastAsia="Times New Roman" w:hAnsi="Times New Roman" w:cs="Times New Roman"/>
          <w:b/>
          <w:color w:val="4C4C4C"/>
          <w:sz w:val="24"/>
          <w:szCs w:val="24"/>
        </w:rPr>
      </w:pPr>
    </w:p>
    <w:p w:rsidR="001C5DE9" w:rsidRPr="001430D4" w:rsidRDefault="001C5DE9" w:rsidP="001430D4">
      <w:pPr>
        <w:spacing w:before="150" w:after="150" w:line="240" w:lineRule="auto"/>
        <w:jc w:val="both"/>
        <w:rPr>
          <w:rFonts w:ascii="Times New Roman" w:eastAsia="Times New Roman" w:hAnsi="Times New Roman" w:cs="Times New Roman"/>
          <w:b/>
          <w:color w:val="4C4C4C"/>
          <w:sz w:val="24"/>
          <w:szCs w:val="24"/>
        </w:rPr>
      </w:pPr>
      <w:r w:rsidRPr="001430D4">
        <w:rPr>
          <w:rFonts w:ascii="Times New Roman" w:eastAsia="Times New Roman" w:hAnsi="Times New Roman" w:cs="Times New Roman"/>
          <w:b/>
          <w:color w:val="4C4C4C"/>
          <w:sz w:val="24"/>
          <w:szCs w:val="24"/>
        </w:rPr>
        <w:t>Abstract:</w:t>
      </w:r>
    </w:p>
    <w:p w:rsidR="00982C67" w:rsidRPr="001430D4" w:rsidRDefault="00982C67" w:rsidP="001430D4">
      <w:pPr>
        <w:spacing w:before="150" w:after="150" w:line="240" w:lineRule="auto"/>
        <w:jc w:val="both"/>
        <w:rPr>
          <w:rFonts w:ascii="Times New Roman" w:eastAsia="Times New Roman" w:hAnsi="Times New Roman" w:cs="Times New Roman"/>
          <w:b/>
          <w:color w:val="4C4C4C"/>
          <w:sz w:val="24"/>
          <w:szCs w:val="24"/>
        </w:rPr>
      </w:pPr>
      <w:r w:rsidRPr="001430D4">
        <w:rPr>
          <w:rFonts w:ascii="Times New Roman" w:hAnsi="Times New Roman" w:cs="Times New Roman"/>
          <w:color w:val="363636"/>
          <w:sz w:val="24"/>
          <w:szCs w:val="24"/>
          <w:shd w:val="clear" w:color="auto" w:fill="FFFFFF"/>
        </w:rPr>
        <w:t xml:space="preserve">In this study, green </w:t>
      </w:r>
      <w:proofErr w:type="spellStart"/>
      <w:r w:rsidRPr="001430D4">
        <w:rPr>
          <w:rFonts w:ascii="Times New Roman" w:hAnsi="Times New Roman" w:cs="Times New Roman"/>
          <w:color w:val="363636"/>
          <w:sz w:val="24"/>
          <w:szCs w:val="24"/>
          <w:shd w:val="clear" w:color="auto" w:fill="FFFFFF"/>
        </w:rPr>
        <w:t>coloured</w:t>
      </w:r>
      <w:proofErr w:type="spellEnd"/>
      <w:r w:rsidRPr="001430D4">
        <w:rPr>
          <w:rFonts w:ascii="Times New Roman" w:hAnsi="Times New Roman" w:cs="Times New Roman"/>
          <w:color w:val="363636"/>
          <w:sz w:val="24"/>
          <w:szCs w:val="24"/>
          <w:shd w:val="clear" w:color="auto" w:fill="FFFFFF"/>
        </w:rPr>
        <w:t xml:space="preserve"> </w:t>
      </w:r>
      <w:proofErr w:type="gramStart"/>
      <w:r w:rsidRPr="001430D4">
        <w:rPr>
          <w:rFonts w:ascii="Times New Roman" w:hAnsi="Times New Roman" w:cs="Times New Roman"/>
          <w:color w:val="363636"/>
          <w:sz w:val="24"/>
          <w:szCs w:val="24"/>
          <w:shd w:val="clear" w:color="auto" w:fill="FFFFFF"/>
        </w:rPr>
        <w:t>Cu(</w:t>
      </w:r>
      <w:proofErr w:type="gramEnd"/>
      <w:r w:rsidRPr="001430D4">
        <w:rPr>
          <w:rFonts w:ascii="Times New Roman" w:hAnsi="Times New Roman" w:cs="Times New Roman"/>
          <w:color w:val="363636"/>
          <w:sz w:val="24"/>
          <w:szCs w:val="24"/>
          <w:shd w:val="clear" w:color="auto" w:fill="FFFFFF"/>
        </w:rPr>
        <w:t xml:space="preserve">II) and red </w:t>
      </w:r>
      <w:proofErr w:type="spellStart"/>
      <w:r w:rsidRPr="001430D4">
        <w:rPr>
          <w:rFonts w:ascii="Times New Roman" w:hAnsi="Times New Roman" w:cs="Times New Roman"/>
          <w:color w:val="363636"/>
          <w:sz w:val="24"/>
          <w:szCs w:val="24"/>
          <w:shd w:val="clear" w:color="auto" w:fill="FFFFFF"/>
        </w:rPr>
        <w:t>coloured</w:t>
      </w:r>
      <w:proofErr w:type="spellEnd"/>
      <w:r w:rsidRPr="001430D4">
        <w:rPr>
          <w:rFonts w:ascii="Times New Roman" w:hAnsi="Times New Roman" w:cs="Times New Roman"/>
          <w:color w:val="363636"/>
          <w:sz w:val="24"/>
          <w:szCs w:val="24"/>
          <w:shd w:val="clear" w:color="auto" w:fill="FFFFFF"/>
        </w:rPr>
        <w:t xml:space="preserve"> Fe(III) complexes of pyridine were prepared and the elemental characterization confirmed their composition. The pyridine complexes of </w:t>
      </w:r>
      <w:proofErr w:type="gramStart"/>
      <w:r w:rsidRPr="001430D4">
        <w:rPr>
          <w:rFonts w:ascii="Times New Roman" w:hAnsi="Times New Roman" w:cs="Times New Roman"/>
          <w:color w:val="363636"/>
          <w:sz w:val="24"/>
          <w:szCs w:val="24"/>
          <w:shd w:val="clear" w:color="auto" w:fill="FFFFFF"/>
        </w:rPr>
        <w:t>Cu(</w:t>
      </w:r>
      <w:proofErr w:type="gramEnd"/>
      <w:r w:rsidRPr="001430D4">
        <w:rPr>
          <w:rFonts w:ascii="Times New Roman" w:hAnsi="Times New Roman" w:cs="Times New Roman"/>
          <w:color w:val="363636"/>
          <w:sz w:val="24"/>
          <w:szCs w:val="24"/>
          <w:shd w:val="clear" w:color="auto" w:fill="FFFFFF"/>
        </w:rPr>
        <w:t xml:space="preserve">II) and Fe(III) were found very interesting and attractive as potential candidates with antimicrobial activity. Along with this, melting point, molar conductivity measurement, magnetic moment determination, electronic and FTIR spectroscopy were also measured to characterize the prepared complexes. Pyridine acts as </w:t>
      </w:r>
      <w:proofErr w:type="spellStart"/>
      <w:r w:rsidRPr="001430D4">
        <w:rPr>
          <w:rFonts w:ascii="Times New Roman" w:hAnsi="Times New Roman" w:cs="Times New Roman"/>
          <w:color w:val="363636"/>
          <w:sz w:val="24"/>
          <w:szCs w:val="24"/>
          <w:shd w:val="clear" w:color="auto" w:fill="FFFFFF"/>
        </w:rPr>
        <w:t>monodentate</w:t>
      </w:r>
      <w:proofErr w:type="spellEnd"/>
      <w:r w:rsidRPr="001430D4">
        <w:rPr>
          <w:rFonts w:ascii="Times New Roman" w:hAnsi="Times New Roman" w:cs="Times New Roman"/>
          <w:color w:val="363636"/>
          <w:sz w:val="24"/>
          <w:szCs w:val="24"/>
          <w:shd w:val="clear" w:color="auto" w:fill="FFFFFF"/>
        </w:rPr>
        <w:t xml:space="preserve"> which resulted in formation of square planar and octahedral structure of </w:t>
      </w:r>
      <w:proofErr w:type="gramStart"/>
      <w:r w:rsidRPr="001430D4">
        <w:rPr>
          <w:rFonts w:ascii="Times New Roman" w:hAnsi="Times New Roman" w:cs="Times New Roman"/>
          <w:color w:val="363636"/>
          <w:sz w:val="24"/>
          <w:szCs w:val="24"/>
          <w:shd w:val="clear" w:color="auto" w:fill="FFFFFF"/>
        </w:rPr>
        <w:t>Cu(</w:t>
      </w:r>
      <w:proofErr w:type="gramEnd"/>
      <w:r w:rsidRPr="001430D4">
        <w:rPr>
          <w:rFonts w:ascii="Times New Roman" w:hAnsi="Times New Roman" w:cs="Times New Roman"/>
          <w:color w:val="363636"/>
          <w:sz w:val="24"/>
          <w:szCs w:val="24"/>
          <w:shd w:val="clear" w:color="auto" w:fill="FFFFFF"/>
        </w:rPr>
        <w:t>II) and Fe(III) complexes, respectively with the nitrogen atom pyridine ring by coordination bond. For antimicrobial activity studies </w:t>
      </w:r>
      <w:proofErr w:type="spellStart"/>
      <w:r w:rsidRPr="001430D4">
        <w:rPr>
          <w:rStyle w:val="Emphasis"/>
          <w:rFonts w:ascii="Times New Roman" w:hAnsi="Times New Roman" w:cs="Times New Roman"/>
          <w:sz w:val="24"/>
          <w:szCs w:val="24"/>
          <w:bdr w:val="none" w:sz="0" w:space="0" w:color="auto" w:frame="1"/>
          <w:shd w:val="clear" w:color="auto" w:fill="FFFFFF"/>
        </w:rPr>
        <w:t>Alternaria</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alternata</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Bacillus </w:t>
      </w:r>
      <w:proofErr w:type="spellStart"/>
      <w:r w:rsidRPr="001430D4">
        <w:rPr>
          <w:rStyle w:val="Emphasis"/>
          <w:rFonts w:ascii="Times New Roman" w:hAnsi="Times New Roman" w:cs="Times New Roman"/>
          <w:sz w:val="24"/>
          <w:szCs w:val="24"/>
          <w:bdr w:val="none" w:sz="0" w:space="0" w:color="auto" w:frame="1"/>
          <w:shd w:val="clear" w:color="auto" w:fill="FFFFFF"/>
        </w:rPr>
        <w:t>cerelus</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Botrgodiplodia</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theobromal</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Colletotrichums</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corcolei</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Escherichia coli, </w:t>
      </w:r>
      <w:proofErr w:type="spellStart"/>
      <w:r w:rsidRPr="001430D4">
        <w:rPr>
          <w:rStyle w:val="Emphasis"/>
          <w:rFonts w:ascii="Times New Roman" w:hAnsi="Times New Roman" w:cs="Times New Roman"/>
          <w:sz w:val="24"/>
          <w:szCs w:val="24"/>
          <w:bdr w:val="none" w:sz="0" w:space="0" w:color="auto" w:frame="1"/>
          <w:shd w:val="clear" w:color="auto" w:fill="FFFFFF"/>
        </w:rPr>
        <w:t>Fusarium</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equiseti</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Macrophomina</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phaseolina</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Salmonell</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typhi</w:t>
      </w:r>
      <w:proofErr w:type="spellEnd"/>
      <w:r w:rsidRPr="001430D4">
        <w:rPr>
          <w:rStyle w:val="Emphasis"/>
          <w:rFonts w:ascii="Times New Roman" w:hAnsi="Times New Roman" w:cs="Times New Roman"/>
          <w:sz w:val="24"/>
          <w:szCs w:val="24"/>
          <w:bdr w:val="none" w:sz="0" w:space="0" w:color="auto" w:frame="1"/>
          <w:shd w:val="clear" w:color="auto" w:fill="FFFFFF"/>
        </w:rPr>
        <w:t> </w:t>
      </w:r>
      <w:r w:rsidRPr="001430D4">
        <w:rPr>
          <w:rFonts w:ascii="Times New Roman" w:hAnsi="Times New Roman" w:cs="Times New Roman"/>
          <w:color w:val="363636"/>
          <w:sz w:val="24"/>
          <w:szCs w:val="24"/>
          <w:shd w:val="clear" w:color="auto" w:fill="FFFFFF"/>
        </w:rPr>
        <w:t>and </w:t>
      </w:r>
      <w:proofErr w:type="spellStart"/>
      <w:r w:rsidRPr="001430D4">
        <w:rPr>
          <w:rStyle w:val="Emphasis"/>
          <w:rFonts w:ascii="Times New Roman" w:hAnsi="Times New Roman" w:cs="Times New Roman"/>
          <w:sz w:val="24"/>
          <w:szCs w:val="24"/>
          <w:bdr w:val="none" w:sz="0" w:space="0" w:color="auto" w:frame="1"/>
          <w:shd w:val="clear" w:color="auto" w:fill="FFFFFF"/>
        </w:rPr>
        <w:t>Shigella</w:t>
      </w:r>
      <w:proofErr w:type="spellEnd"/>
      <w:r w:rsidRPr="001430D4">
        <w:rPr>
          <w:rStyle w:val="Emphasis"/>
          <w:rFonts w:ascii="Times New Roman" w:hAnsi="Times New Roman" w:cs="Times New Roman"/>
          <w:sz w:val="24"/>
          <w:szCs w:val="24"/>
          <w:bdr w:val="none" w:sz="0" w:space="0" w:color="auto" w:frame="1"/>
          <w:shd w:val="clear" w:color="auto" w:fill="FFFFFF"/>
        </w:rPr>
        <w:t xml:space="preserve"> </w:t>
      </w:r>
      <w:proofErr w:type="spellStart"/>
      <w:r w:rsidRPr="001430D4">
        <w:rPr>
          <w:rStyle w:val="Emphasis"/>
          <w:rFonts w:ascii="Times New Roman" w:hAnsi="Times New Roman" w:cs="Times New Roman"/>
          <w:sz w:val="24"/>
          <w:szCs w:val="24"/>
          <w:bdr w:val="none" w:sz="0" w:space="0" w:color="auto" w:frame="1"/>
          <w:shd w:val="clear" w:color="auto" w:fill="FFFFFF"/>
        </w:rPr>
        <w:t>dysenteriae</w:t>
      </w:r>
      <w:proofErr w:type="spellEnd"/>
      <w:r w:rsidRPr="001430D4">
        <w:rPr>
          <w:rStyle w:val="Emphasis"/>
          <w:rFonts w:ascii="Times New Roman" w:hAnsi="Times New Roman" w:cs="Times New Roman"/>
          <w:sz w:val="24"/>
          <w:szCs w:val="24"/>
          <w:bdr w:val="none" w:sz="0" w:space="0" w:color="auto" w:frame="1"/>
          <w:shd w:val="clear" w:color="auto" w:fill="FFFFFF"/>
        </w:rPr>
        <w:t> </w:t>
      </w:r>
      <w:r w:rsidRPr="001430D4">
        <w:rPr>
          <w:rFonts w:ascii="Times New Roman" w:hAnsi="Times New Roman" w:cs="Times New Roman"/>
          <w:color w:val="363636"/>
          <w:sz w:val="24"/>
          <w:szCs w:val="24"/>
          <w:shd w:val="clear" w:color="auto" w:fill="FFFFFF"/>
        </w:rPr>
        <w:t xml:space="preserve">were used. The prepared complexes showed inhibition against </w:t>
      </w:r>
      <w:proofErr w:type="spellStart"/>
      <w:r w:rsidRPr="001430D4">
        <w:rPr>
          <w:rFonts w:ascii="Times New Roman" w:hAnsi="Times New Roman" w:cs="Times New Roman"/>
          <w:color w:val="363636"/>
          <w:sz w:val="24"/>
          <w:szCs w:val="24"/>
          <w:shd w:val="clear" w:color="auto" w:fill="FFFFFF"/>
        </w:rPr>
        <w:t>mycelial</w:t>
      </w:r>
      <w:proofErr w:type="spellEnd"/>
      <w:r w:rsidRPr="001430D4">
        <w:rPr>
          <w:rFonts w:ascii="Times New Roman" w:hAnsi="Times New Roman" w:cs="Times New Roman"/>
          <w:color w:val="363636"/>
          <w:sz w:val="24"/>
          <w:szCs w:val="24"/>
          <w:shd w:val="clear" w:color="auto" w:fill="FFFFFF"/>
        </w:rPr>
        <w:t xml:space="preserve"> growth. Although the complexes showed satisfactory inhibition against the tested bacteria and fungi species, both of the complexes were comparatively better against bacteria than fungi compared to ligand.</w:t>
      </w:r>
    </w:p>
    <w:p w:rsidR="001C5DE9" w:rsidRPr="001430D4" w:rsidRDefault="001C5DE9" w:rsidP="001430D4">
      <w:pPr>
        <w:spacing w:before="150" w:after="150" w:line="240" w:lineRule="auto"/>
        <w:jc w:val="both"/>
        <w:rPr>
          <w:rFonts w:ascii="Times New Roman" w:hAnsi="Times New Roman" w:cs="Times New Roman"/>
          <w:b/>
          <w:bCs/>
          <w:color w:val="4C4C4C"/>
          <w:sz w:val="24"/>
          <w:szCs w:val="24"/>
          <w:shd w:val="clear" w:color="auto" w:fill="FFFFFF"/>
        </w:rPr>
      </w:pPr>
    </w:p>
    <w:p w:rsidR="001C5DE9" w:rsidRPr="001430D4" w:rsidRDefault="001C5DE9" w:rsidP="001430D4">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1430D4">
        <w:rPr>
          <w:rFonts w:ascii="Times New Roman" w:hAnsi="Times New Roman" w:cs="Times New Roman"/>
          <w:b/>
          <w:bCs/>
          <w:color w:val="4C4C4C"/>
          <w:sz w:val="24"/>
          <w:szCs w:val="24"/>
          <w:shd w:val="clear" w:color="auto" w:fill="FFFFFF"/>
        </w:rPr>
        <w:t>Conference / Journal Link:</w:t>
      </w:r>
    </w:p>
    <w:bookmarkStart w:id="1" w:name="cj_link"/>
    <w:p w:rsidR="00FC1804" w:rsidRPr="001430D4" w:rsidRDefault="00FC1804" w:rsidP="001430D4">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1430D4">
        <w:rPr>
          <w:rFonts w:ascii="Times New Roman" w:hAnsi="Times New Roman" w:cs="Times New Roman"/>
          <w:color w:val="2E74B5" w:themeColor="accent1" w:themeShade="BF"/>
          <w:sz w:val="24"/>
          <w:szCs w:val="24"/>
        </w:rPr>
        <w:fldChar w:fldCharType="begin"/>
      </w:r>
      <w:r w:rsidRPr="001430D4">
        <w:rPr>
          <w:rFonts w:ascii="Times New Roman" w:hAnsi="Times New Roman" w:cs="Times New Roman"/>
          <w:color w:val="2E74B5" w:themeColor="accent1" w:themeShade="BF"/>
          <w:sz w:val="24"/>
          <w:szCs w:val="24"/>
        </w:rPr>
        <w:instrText xml:space="preserve"> HYPERLINK "http://www.asianjournalofchemistry.co.in/user/journal/viewarticle.aspx?ArticleID=31_10_33" \t "_blank" </w:instrText>
      </w:r>
      <w:r w:rsidRPr="001430D4">
        <w:rPr>
          <w:rFonts w:ascii="Times New Roman" w:hAnsi="Times New Roman" w:cs="Times New Roman"/>
          <w:color w:val="2E74B5" w:themeColor="accent1" w:themeShade="BF"/>
          <w:sz w:val="24"/>
          <w:szCs w:val="24"/>
        </w:rPr>
        <w:fldChar w:fldCharType="separate"/>
      </w:r>
      <w:r w:rsidRPr="001430D4">
        <w:rPr>
          <w:rStyle w:val="Hyperlink"/>
          <w:rFonts w:ascii="Times New Roman" w:hAnsi="Times New Roman" w:cs="Times New Roman"/>
          <w:color w:val="2E74B5" w:themeColor="accent1" w:themeShade="BF"/>
          <w:sz w:val="24"/>
          <w:szCs w:val="24"/>
          <w:u w:val="none"/>
          <w:shd w:val="clear" w:color="auto" w:fill="FFFFFF"/>
        </w:rPr>
        <w:t>http://www.asianjournalofchemistry.co.in/user/journal/viewarticle.aspx?ArticleID=31_10_33</w:t>
      </w:r>
      <w:r w:rsidRPr="001430D4">
        <w:rPr>
          <w:rFonts w:ascii="Times New Roman" w:hAnsi="Times New Roman" w:cs="Times New Roman"/>
          <w:color w:val="2E74B5" w:themeColor="accent1" w:themeShade="BF"/>
          <w:sz w:val="24"/>
          <w:szCs w:val="24"/>
        </w:rPr>
        <w:fldChar w:fldCharType="end"/>
      </w:r>
      <w:bookmarkEnd w:id="1"/>
    </w:p>
    <w:p w:rsidR="001C5DE9" w:rsidRPr="001430D4" w:rsidRDefault="001C5DE9" w:rsidP="001430D4">
      <w:pPr>
        <w:spacing w:before="150"/>
        <w:jc w:val="both"/>
        <w:rPr>
          <w:rFonts w:ascii="Times New Roman" w:hAnsi="Times New Roman" w:cs="Times New Roman"/>
          <w:b/>
          <w:color w:val="4C4C4C"/>
          <w:sz w:val="24"/>
          <w:szCs w:val="24"/>
        </w:rPr>
      </w:pPr>
    </w:p>
    <w:p w:rsidR="001D3F53" w:rsidRPr="001430D4" w:rsidRDefault="001C5DE9" w:rsidP="001430D4">
      <w:pPr>
        <w:spacing w:before="150"/>
        <w:jc w:val="both"/>
        <w:rPr>
          <w:rFonts w:ascii="Times New Roman" w:hAnsi="Times New Roman" w:cs="Times New Roman"/>
          <w:b/>
          <w:color w:val="2E74B5" w:themeColor="accent1" w:themeShade="BF"/>
          <w:sz w:val="24"/>
          <w:szCs w:val="24"/>
        </w:rPr>
      </w:pPr>
      <w:r w:rsidRPr="001430D4">
        <w:rPr>
          <w:rFonts w:ascii="Times New Roman" w:hAnsi="Times New Roman" w:cs="Times New Roman"/>
          <w:b/>
          <w:color w:val="4C4C4C"/>
          <w:sz w:val="24"/>
          <w:szCs w:val="24"/>
        </w:rPr>
        <w:t>DOI:</w:t>
      </w:r>
    </w:p>
    <w:p w:rsidR="001D3F53" w:rsidRPr="001430D4" w:rsidRDefault="001D3F53" w:rsidP="001430D4">
      <w:pPr>
        <w:spacing w:before="150"/>
        <w:jc w:val="both"/>
        <w:rPr>
          <w:rFonts w:ascii="Times New Roman" w:hAnsi="Times New Roman" w:cs="Times New Roman"/>
          <w:b/>
          <w:color w:val="2E74B5" w:themeColor="accent1" w:themeShade="BF"/>
          <w:sz w:val="24"/>
          <w:szCs w:val="24"/>
        </w:rPr>
      </w:pPr>
      <w:hyperlink r:id="rId5" w:tgtFrame="_blank" w:history="1">
        <w:r w:rsidRPr="001430D4">
          <w:rPr>
            <w:rStyle w:val="Hyperlink"/>
            <w:rFonts w:ascii="Times New Roman" w:hAnsi="Times New Roman" w:cs="Times New Roman"/>
            <w:color w:val="2E74B5" w:themeColor="accent1" w:themeShade="BF"/>
            <w:sz w:val="24"/>
            <w:szCs w:val="24"/>
            <w:u w:val="none"/>
          </w:rPr>
          <w:t>https://doi.org/10.14233/ajchem.2019.22096</w:t>
        </w:r>
      </w:hyperlink>
    </w:p>
    <w:p w:rsidR="001D3F53" w:rsidRPr="001430D4" w:rsidRDefault="001D3F53" w:rsidP="001430D4">
      <w:pPr>
        <w:spacing w:before="150"/>
        <w:jc w:val="both"/>
        <w:rPr>
          <w:rFonts w:ascii="Times New Roman" w:hAnsi="Times New Roman" w:cs="Times New Roman"/>
          <w:b/>
          <w:color w:val="4C4C4C"/>
          <w:sz w:val="24"/>
          <w:szCs w:val="24"/>
        </w:rPr>
      </w:pPr>
    </w:p>
    <w:p w:rsidR="00D0008B" w:rsidRPr="001430D4" w:rsidRDefault="00D0008B" w:rsidP="001430D4">
      <w:pPr>
        <w:jc w:val="both"/>
        <w:rPr>
          <w:rFonts w:ascii="Times New Roman" w:hAnsi="Times New Roman" w:cs="Times New Roman"/>
          <w:sz w:val="24"/>
          <w:szCs w:val="24"/>
        </w:rPr>
      </w:pPr>
    </w:p>
    <w:sectPr w:rsidR="00D0008B" w:rsidRPr="00143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45053"/>
    <w:multiLevelType w:val="multilevel"/>
    <w:tmpl w:val="A302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30D4"/>
    <w:rsid w:val="0014543D"/>
    <w:rsid w:val="00145E3C"/>
    <w:rsid w:val="001C5DE9"/>
    <w:rsid w:val="001D3F53"/>
    <w:rsid w:val="00204521"/>
    <w:rsid w:val="003C0050"/>
    <w:rsid w:val="0051294E"/>
    <w:rsid w:val="00614BEB"/>
    <w:rsid w:val="006F2FC2"/>
    <w:rsid w:val="00812485"/>
    <w:rsid w:val="00890434"/>
    <w:rsid w:val="008971FF"/>
    <w:rsid w:val="00912054"/>
    <w:rsid w:val="00982A47"/>
    <w:rsid w:val="00982C67"/>
    <w:rsid w:val="0099662C"/>
    <w:rsid w:val="00A01127"/>
    <w:rsid w:val="00D0008B"/>
    <w:rsid w:val="00DE1F67"/>
    <w:rsid w:val="00E20B35"/>
    <w:rsid w:val="00F962A9"/>
    <w:rsid w:val="00FC1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Emphasis">
    <w:name w:val="Emphasis"/>
    <w:basedOn w:val="DefaultParagraphFont"/>
    <w:uiPriority w:val="20"/>
    <w:qFormat/>
    <w:rsid w:val="00982C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62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4233/ajchem.2019.2209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32</cp:revision>
  <dcterms:created xsi:type="dcterms:W3CDTF">2022-01-15T08:18:00Z</dcterms:created>
  <dcterms:modified xsi:type="dcterms:W3CDTF">2022-01-15T09:25:00Z</dcterms:modified>
</cp:coreProperties>
</file>