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69B" w:rsidRPr="008826BF" w:rsidRDefault="008826BF">
      <w:pPr>
        <w:rPr>
          <w:rFonts w:ascii="Times New Roman" w:hAnsi="Times New Roman" w:cs="Times New Roman"/>
          <w:color w:val="4C4C4C"/>
          <w:sz w:val="44"/>
          <w:szCs w:val="44"/>
          <w:shd w:val="clear" w:color="auto" w:fill="FFFFFF"/>
        </w:rPr>
      </w:pPr>
      <w:r w:rsidRPr="008826BF">
        <w:rPr>
          <w:rFonts w:ascii="Times New Roman" w:hAnsi="Times New Roman" w:cs="Times New Roman"/>
          <w:color w:val="4C4C4C"/>
          <w:sz w:val="44"/>
          <w:szCs w:val="44"/>
          <w:shd w:val="clear" w:color="auto" w:fill="FFFFFF"/>
        </w:rPr>
        <w:t>A Comparative Study on GA-based Scheduling on Cloud Computing</w:t>
      </w:r>
    </w:p>
    <w:p w:rsidR="008826BF" w:rsidRPr="008826BF" w:rsidRDefault="008826BF">
      <w:pPr>
        <w:rPr>
          <w:rFonts w:ascii="Times New Roman" w:hAnsi="Times New Roman" w:cs="Times New Roman"/>
          <w:color w:val="757575"/>
          <w:sz w:val="24"/>
          <w:szCs w:val="24"/>
          <w:shd w:val="clear" w:color="auto" w:fill="F0F0F0"/>
        </w:rPr>
      </w:pPr>
      <w:proofErr w:type="spellStart"/>
      <w:r w:rsidRPr="008826BF">
        <w:rPr>
          <w:rFonts w:ascii="Times New Roman" w:hAnsi="Times New Roman" w:cs="Times New Roman"/>
          <w:color w:val="757575"/>
          <w:sz w:val="24"/>
          <w:szCs w:val="24"/>
          <w:shd w:val="clear" w:color="auto" w:fill="F0F0F0"/>
        </w:rPr>
        <w:t>Lamisha</w:t>
      </w:r>
      <w:proofErr w:type="spellEnd"/>
      <w:r w:rsidRPr="008826BF">
        <w:rPr>
          <w:rFonts w:ascii="Times New Roman" w:hAnsi="Times New Roman" w:cs="Times New Roman"/>
          <w:color w:val="757575"/>
          <w:sz w:val="24"/>
          <w:szCs w:val="24"/>
          <w:shd w:val="clear" w:color="auto" w:fill="F0F0F0"/>
        </w:rPr>
        <w:t xml:space="preserve"> </w:t>
      </w:r>
      <w:proofErr w:type="spellStart"/>
      <w:r w:rsidRPr="008826BF">
        <w:rPr>
          <w:rFonts w:ascii="Times New Roman" w:hAnsi="Times New Roman" w:cs="Times New Roman"/>
          <w:color w:val="757575"/>
          <w:sz w:val="24"/>
          <w:szCs w:val="24"/>
          <w:shd w:val="clear" w:color="auto" w:fill="F0F0F0"/>
        </w:rPr>
        <w:t>Rawshan</w:t>
      </w:r>
      <w:proofErr w:type="spellEnd"/>
      <w:r w:rsidRPr="008826BF">
        <w:rPr>
          <w:rFonts w:ascii="Times New Roman" w:hAnsi="Times New Roman" w:cs="Times New Roman"/>
          <w:color w:val="757575"/>
          <w:sz w:val="24"/>
          <w:szCs w:val="24"/>
          <w:shd w:val="clear" w:color="auto" w:fill="F0F0F0"/>
        </w:rPr>
        <w:t xml:space="preserve">, </w:t>
      </w:r>
      <w:proofErr w:type="spellStart"/>
      <w:r w:rsidRPr="008826BF">
        <w:rPr>
          <w:rFonts w:ascii="Times New Roman" w:hAnsi="Times New Roman" w:cs="Times New Roman"/>
          <w:color w:val="757575"/>
          <w:sz w:val="24"/>
          <w:szCs w:val="24"/>
          <w:shd w:val="clear" w:color="auto" w:fill="F0F0F0"/>
        </w:rPr>
        <w:t>Tasnim</w:t>
      </w:r>
      <w:proofErr w:type="spellEnd"/>
      <w:r w:rsidRPr="008826BF">
        <w:rPr>
          <w:rFonts w:ascii="Times New Roman" w:hAnsi="Times New Roman" w:cs="Times New Roman"/>
          <w:color w:val="757575"/>
          <w:sz w:val="24"/>
          <w:szCs w:val="24"/>
          <w:shd w:val="clear" w:color="auto" w:fill="F0F0F0"/>
        </w:rPr>
        <w:t xml:space="preserve"> Rahman</w:t>
      </w:r>
      <w:r w:rsidRPr="008826BF">
        <w:rPr>
          <w:rFonts w:ascii="Times New Roman" w:hAnsi="Times New Roman" w:cs="Times New Roman"/>
          <w:color w:val="757575"/>
          <w:sz w:val="24"/>
          <w:szCs w:val="24"/>
          <w:shd w:val="clear" w:color="auto" w:fill="F0F0F0"/>
        </w:rPr>
        <w:t xml:space="preserve">, </w:t>
      </w:r>
      <w:proofErr w:type="spellStart"/>
      <w:r w:rsidRPr="008826BF">
        <w:rPr>
          <w:rFonts w:ascii="Times New Roman" w:hAnsi="Times New Roman" w:cs="Times New Roman"/>
          <w:color w:val="757575"/>
          <w:sz w:val="24"/>
          <w:szCs w:val="24"/>
          <w:shd w:val="clear" w:color="auto" w:fill="F0F0F0"/>
        </w:rPr>
        <w:t>Afsana</w:t>
      </w:r>
      <w:proofErr w:type="spellEnd"/>
      <w:r w:rsidRPr="008826BF">
        <w:rPr>
          <w:rFonts w:ascii="Times New Roman" w:hAnsi="Times New Roman" w:cs="Times New Roman"/>
          <w:color w:val="757575"/>
          <w:sz w:val="24"/>
          <w:szCs w:val="24"/>
          <w:shd w:val="clear" w:color="auto" w:fill="F0F0F0"/>
        </w:rPr>
        <w:t xml:space="preserve"> Begum</w:t>
      </w:r>
      <w:r w:rsidRPr="008826BF">
        <w:rPr>
          <w:rFonts w:ascii="Times New Roman" w:hAnsi="Times New Roman" w:cs="Times New Roman"/>
          <w:color w:val="757575"/>
          <w:sz w:val="24"/>
          <w:szCs w:val="24"/>
          <w:shd w:val="clear" w:color="auto" w:fill="F0F0F0"/>
        </w:rPr>
        <w:t xml:space="preserve">, </w:t>
      </w:r>
      <w:proofErr w:type="spellStart"/>
      <w:r w:rsidRPr="008826BF">
        <w:rPr>
          <w:rFonts w:ascii="Times New Roman" w:hAnsi="Times New Roman" w:cs="Times New Roman"/>
          <w:color w:val="757575"/>
          <w:sz w:val="24"/>
          <w:szCs w:val="24"/>
          <w:shd w:val="clear" w:color="auto" w:fill="F0F0F0"/>
        </w:rPr>
        <w:t>Syeda</w:t>
      </w:r>
      <w:proofErr w:type="spellEnd"/>
      <w:r w:rsidRPr="008826BF">
        <w:rPr>
          <w:rFonts w:ascii="Times New Roman" w:hAnsi="Times New Roman" w:cs="Times New Roman"/>
          <w:color w:val="757575"/>
          <w:sz w:val="24"/>
          <w:szCs w:val="24"/>
          <w:shd w:val="clear" w:color="auto" w:fill="F0F0F0"/>
        </w:rPr>
        <w:t xml:space="preserve"> </w:t>
      </w:r>
      <w:proofErr w:type="spellStart"/>
      <w:r w:rsidRPr="008826BF">
        <w:rPr>
          <w:rFonts w:ascii="Times New Roman" w:hAnsi="Times New Roman" w:cs="Times New Roman"/>
          <w:color w:val="757575"/>
          <w:sz w:val="24"/>
          <w:szCs w:val="24"/>
          <w:shd w:val="clear" w:color="auto" w:fill="F0F0F0"/>
        </w:rPr>
        <w:t>Sumbul</w:t>
      </w:r>
      <w:proofErr w:type="spellEnd"/>
      <w:r w:rsidRPr="008826BF">
        <w:rPr>
          <w:rFonts w:ascii="Times New Roman" w:hAnsi="Times New Roman" w:cs="Times New Roman"/>
          <w:color w:val="757575"/>
          <w:sz w:val="24"/>
          <w:szCs w:val="24"/>
          <w:shd w:val="clear" w:color="auto" w:fill="F0F0F0"/>
        </w:rPr>
        <w:t xml:space="preserve"> Hossain</w:t>
      </w:r>
      <w:r w:rsidRPr="008826BF">
        <w:rPr>
          <w:rFonts w:ascii="Times New Roman" w:hAnsi="Times New Roman" w:cs="Times New Roman"/>
          <w:color w:val="757575"/>
          <w:sz w:val="24"/>
          <w:szCs w:val="24"/>
          <w:shd w:val="clear" w:color="auto" w:fill="F0F0F0"/>
        </w:rPr>
        <w:t xml:space="preserve">, </w:t>
      </w:r>
      <w:proofErr w:type="spellStart"/>
      <w:r w:rsidRPr="008826BF">
        <w:rPr>
          <w:rFonts w:ascii="Times New Roman" w:hAnsi="Times New Roman" w:cs="Times New Roman"/>
          <w:color w:val="757575"/>
          <w:sz w:val="24"/>
          <w:szCs w:val="24"/>
          <w:shd w:val="clear" w:color="auto" w:fill="F0F0F0"/>
        </w:rPr>
        <w:t>Touhid</w:t>
      </w:r>
      <w:proofErr w:type="spellEnd"/>
      <w:r w:rsidRPr="008826BF">
        <w:rPr>
          <w:rFonts w:ascii="Times New Roman" w:hAnsi="Times New Roman" w:cs="Times New Roman"/>
          <w:color w:val="757575"/>
          <w:sz w:val="24"/>
          <w:szCs w:val="24"/>
          <w:shd w:val="clear" w:color="auto" w:fill="F0F0F0"/>
        </w:rPr>
        <w:t xml:space="preserve"> </w:t>
      </w:r>
      <w:proofErr w:type="spellStart"/>
      <w:r w:rsidRPr="008826BF">
        <w:rPr>
          <w:rFonts w:ascii="Times New Roman" w:hAnsi="Times New Roman" w:cs="Times New Roman"/>
          <w:color w:val="757575"/>
          <w:sz w:val="24"/>
          <w:szCs w:val="24"/>
          <w:shd w:val="clear" w:color="auto" w:fill="F0F0F0"/>
        </w:rPr>
        <w:t>Bhuiyan</w:t>
      </w:r>
      <w:proofErr w:type="spellEnd"/>
    </w:p>
    <w:p w:rsidR="008826BF" w:rsidRPr="008826BF" w:rsidRDefault="008826BF" w:rsidP="008826BF">
      <w:pPr>
        <w:spacing w:before="150" w:after="150" w:line="240" w:lineRule="auto"/>
        <w:jc w:val="both"/>
        <w:rPr>
          <w:rFonts w:ascii="Times New Roman" w:eastAsia="Times New Roman" w:hAnsi="Times New Roman" w:cs="Times New Roman"/>
          <w:color w:val="4C4C4C"/>
          <w:sz w:val="24"/>
          <w:szCs w:val="24"/>
          <w:lang w:bidi="bn-IN"/>
        </w:rPr>
      </w:pPr>
      <w:r w:rsidRPr="008826BF">
        <w:rPr>
          <w:rFonts w:ascii="Times New Roman" w:eastAsia="Times New Roman" w:hAnsi="Times New Roman" w:cs="Times New Roman"/>
          <w:color w:val="4C4C4C"/>
          <w:sz w:val="24"/>
          <w:szCs w:val="24"/>
          <w:lang w:bidi="bn-IN"/>
        </w:rPr>
        <w:t>Abstract</w:t>
      </w:r>
    </w:p>
    <w:p w:rsidR="008826BF" w:rsidRPr="008826BF" w:rsidRDefault="008826BF" w:rsidP="008826BF">
      <w:pPr>
        <w:jc w:val="both"/>
        <w:rPr>
          <w:rFonts w:ascii="Times New Roman" w:hAnsi="Times New Roman" w:cs="Times New Roman"/>
          <w:color w:val="4C4C4C"/>
          <w:sz w:val="24"/>
          <w:szCs w:val="24"/>
          <w:shd w:val="clear" w:color="auto" w:fill="FAFAFA"/>
        </w:rPr>
      </w:pPr>
      <w:r w:rsidRPr="008826BF">
        <w:rPr>
          <w:rFonts w:ascii="Times New Roman" w:hAnsi="Times New Roman" w:cs="Times New Roman"/>
          <w:color w:val="4C4C4C"/>
          <w:sz w:val="24"/>
          <w:szCs w:val="24"/>
          <w:shd w:val="clear" w:color="auto" w:fill="FAFAFA"/>
        </w:rPr>
        <w:t xml:space="preserve">Cloud computing provides data storage and computing power based on user demand by assigning tasks to virtual resources. To deliver overall improved performance and meet challenges such as availability, resource utilization and reliability in the cloud, appropriate resource scheduling methods are needed. A number of </w:t>
      </w:r>
      <w:proofErr w:type="spellStart"/>
      <w:r w:rsidRPr="008826BF">
        <w:rPr>
          <w:rFonts w:ascii="Times New Roman" w:hAnsi="Times New Roman" w:cs="Times New Roman"/>
          <w:color w:val="4C4C4C"/>
          <w:sz w:val="24"/>
          <w:szCs w:val="24"/>
          <w:shd w:val="clear" w:color="auto" w:fill="FAFAFA"/>
        </w:rPr>
        <w:t>metaheuristic</w:t>
      </w:r>
      <w:proofErr w:type="spellEnd"/>
      <w:r w:rsidRPr="008826BF">
        <w:rPr>
          <w:rFonts w:ascii="Times New Roman" w:hAnsi="Times New Roman" w:cs="Times New Roman"/>
          <w:color w:val="4C4C4C"/>
          <w:sz w:val="24"/>
          <w:szCs w:val="24"/>
          <w:shd w:val="clear" w:color="auto" w:fill="FAFAFA"/>
        </w:rPr>
        <w:t xml:space="preserve"> optimization algorithms are used to solve the problem of resource scheduling. This work lists challenges and analyzes previous scheduling methods based on Genetic Algorithm (GA). It classifies the GA-based scheduling methods with respect to many parameters. At last, it presents the scopes of enhancement for future researchers.</w:t>
      </w:r>
    </w:p>
    <w:p w:rsidR="008826BF" w:rsidRPr="008826BF" w:rsidRDefault="008826BF">
      <w:pPr>
        <w:rPr>
          <w:rFonts w:ascii="Times New Roman" w:hAnsi="Times New Roman" w:cs="Times New Roman"/>
          <w:b/>
          <w:bCs/>
          <w:color w:val="4C4C4C"/>
          <w:sz w:val="24"/>
          <w:szCs w:val="24"/>
          <w:shd w:val="clear" w:color="auto" w:fill="FFFFFF"/>
        </w:rPr>
      </w:pPr>
      <w:bookmarkStart w:id="0" w:name="_GoBack"/>
      <w:bookmarkEnd w:id="0"/>
      <w:r w:rsidRPr="008826BF">
        <w:rPr>
          <w:rFonts w:ascii="Times New Roman" w:hAnsi="Times New Roman" w:cs="Times New Roman"/>
          <w:b/>
          <w:bCs/>
          <w:color w:val="4C4C4C"/>
          <w:sz w:val="24"/>
          <w:szCs w:val="24"/>
          <w:shd w:val="clear" w:color="auto" w:fill="FFFFFF"/>
        </w:rPr>
        <w:t>Conference / Journal Link</w:t>
      </w:r>
    </w:p>
    <w:bookmarkStart w:id="1" w:name="cj_link"/>
    <w:p w:rsidR="008826BF" w:rsidRPr="008826BF" w:rsidRDefault="008826BF">
      <w:pPr>
        <w:rPr>
          <w:rFonts w:ascii="Times New Roman" w:hAnsi="Times New Roman" w:cs="Times New Roman"/>
          <w:sz w:val="24"/>
          <w:szCs w:val="24"/>
        </w:rPr>
      </w:pPr>
      <w:r w:rsidRPr="008826BF">
        <w:rPr>
          <w:rFonts w:ascii="Times New Roman" w:hAnsi="Times New Roman" w:cs="Times New Roman"/>
          <w:sz w:val="24"/>
          <w:szCs w:val="24"/>
        </w:rPr>
        <w:fldChar w:fldCharType="begin"/>
      </w:r>
      <w:r w:rsidRPr="008826BF">
        <w:rPr>
          <w:rFonts w:ascii="Times New Roman" w:hAnsi="Times New Roman" w:cs="Times New Roman"/>
          <w:sz w:val="24"/>
          <w:szCs w:val="24"/>
        </w:rPr>
        <w:instrText xml:space="preserve"> HYPERLINK "https://dl.acm.org/doi/10.1145/3372422.3372425" \l "d267772e1" \t "_blank" </w:instrText>
      </w:r>
      <w:r w:rsidRPr="008826BF">
        <w:rPr>
          <w:rFonts w:ascii="Times New Roman" w:hAnsi="Times New Roman" w:cs="Times New Roman"/>
          <w:sz w:val="24"/>
          <w:szCs w:val="24"/>
        </w:rPr>
        <w:fldChar w:fldCharType="separate"/>
      </w:r>
      <w:r w:rsidRPr="008826BF">
        <w:rPr>
          <w:rStyle w:val="Hyperlink"/>
          <w:rFonts w:ascii="Times New Roman" w:hAnsi="Times New Roman" w:cs="Times New Roman"/>
          <w:color w:val="424242"/>
          <w:sz w:val="24"/>
          <w:szCs w:val="24"/>
          <w:u w:val="none"/>
          <w:shd w:val="clear" w:color="auto" w:fill="FFFFFF"/>
        </w:rPr>
        <w:t>https://dl.acm.org/doi/10.1145/3372422.3372425#d267772e1</w:t>
      </w:r>
      <w:r w:rsidRPr="008826BF">
        <w:rPr>
          <w:rFonts w:ascii="Times New Roman" w:hAnsi="Times New Roman" w:cs="Times New Roman"/>
          <w:sz w:val="24"/>
          <w:szCs w:val="24"/>
        </w:rPr>
        <w:fldChar w:fldCharType="end"/>
      </w:r>
      <w:bookmarkEnd w:id="1"/>
    </w:p>
    <w:sectPr w:rsidR="008826BF" w:rsidRPr="008826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6BF"/>
    <w:rsid w:val="008826BF"/>
    <w:rsid w:val="009216AF"/>
    <w:rsid w:val="00CC369B"/>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5AB2E9-3153-42A0-8724-CC5FEDF5E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826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896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147</Words>
  <Characters>840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2022-01-16T03:38:00Z</dcterms:created>
  <dcterms:modified xsi:type="dcterms:W3CDTF">2022-01-16T03:46:00Z</dcterms:modified>
</cp:coreProperties>
</file>