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2A3" w:rsidRDefault="001822A3" w:rsidP="001822A3">
      <w:pPr>
        <w:spacing w:before="150" w:after="150" w:line="240" w:lineRule="auto"/>
        <w:rPr>
          <w:rFonts w:ascii="Times New Roman" w:eastAsia="Times New Roman" w:hAnsi="Times New Roman" w:cs="Times New Roman"/>
          <w:color w:val="4C4C4C"/>
          <w:sz w:val="40"/>
          <w:szCs w:val="40"/>
        </w:rPr>
      </w:pPr>
      <w:r w:rsidRPr="001822A3">
        <w:rPr>
          <w:rFonts w:ascii="Times New Roman" w:eastAsia="Times New Roman" w:hAnsi="Times New Roman" w:cs="Times New Roman"/>
          <w:color w:val="4C4C4C"/>
          <w:sz w:val="40"/>
          <w:szCs w:val="40"/>
        </w:rPr>
        <w:t>Bangla Handwritten Digit Recognition Using Convolutional Neural Network</w:t>
      </w:r>
    </w:p>
    <w:p w:rsidR="00B45161" w:rsidRPr="001822A3" w:rsidRDefault="00B45161" w:rsidP="001822A3">
      <w:pPr>
        <w:spacing w:before="150" w:after="150" w:line="240" w:lineRule="auto"/>
        <w:rPr>
          <w:rFonts w:ascii="Times New Roman" w:eastAsia="Times New Roman" w:hAnsi="Times New Roman" w:cs="Times New Roman"/>
          <w:color w:val="4C4C4C"/>
          <w:sz w:val="40"/>
          <w:szCs w:val="40"/>
        </w:rPr>
      </w:pPr>
    </w:p>
    <w:p w:rsidR="00B45161" w:rsidRPr="00B45161" w:rsidRDefault="00B45161" w:rsidP="00B45161">
      <w:pPr>
        <w:shd w:val="clear" w:color="auto" w:fill="FCFCFC"/>
        <w:spacing w:after="100" w:afterAutospacing="1" w:line="240" w:lineRule="auto"/>
        <w:jc w:val="both"/>
        <w:textAlignment w:val="center"/>
        <w:rPr>
          <w:rFonts w:ascii="Times New Roman" w:eastAsia="Times New Roman" w:hAnsi="Times New Roman" w:cs="Times New Roman"/>
          <w:color w:val="2E74B5" w:themeColor="accent1" w:themeShade="BF"/>
          <w:sz w:val="24"/>
          <w:szCs w:val="24"/>
        </w:rPr>
      </w:pPr>
      <w:r w:rsidRPr="00B45161">
        <w:rPr>
          <w:rFonts w:ascii="Times New Roman" w:eastAsia="Times New Roman" w:hAnsi="Times New Roman" w:cs="Times New Roman"/>
          <w:color w:val="2E74B5" w:themeColor="accent1" w:themeShade="BF"/>
          <w:sz w:val="24"/>
          <w:szCs w:val="24"/>
        </w:rPr>
        <w:t>AKM </w:t>
      </w:r>
      <w:proofErr w:type="spellStart"/>
      <w:r w:rsidRPr="00B45161">
        <w:rPr>
          <w:rFonts w:ascii="Times New Roman" w:eastAsia="Times New Roman" w:hAnsi="Times New Roman" w:cs="Times New Roman"/>
          <w:color w:val="2E74B5" w:themeColor="accent1" w:themeShade="BF"/>
          <w:sz w:val="24"/>
          <w:szCs w:val="24"/>
        </w:rPr>
        <w:t>Shahariar</w:t>
      </w:r>
      <w:proofErr w:type="spellEnd"/>
      <w:r w:rsidRPr="00B45161">
        <w:rPr>
          <w:rFonts w:ascii="Times New Roman" w:eastAsia="Times New Roman" w:hAnsi="Times New Roman" w:cs="Times New Roman"/>
          <w:color w:val="2E74B5" w:themeColor="accent1" w:themeShade="BF"/>
          <w:sz w:val="24"/>
          <w:szCs w:val="24"/>
        </w:rPr>
        <w:t> Azad </w:t>
      </w:r>
      <w:proofErr w:type="spellStart"/>
      <w:r w:rsidRPr="00B45161">
        <w:rPr>
          <w:rFonts w:ascii="Times New Roman" w:eastAsia="Times New Roman" w:hAnsi="Times New Roman" w:cs="Times New Roman"/>
          <w:color w:val="2E74B5" w:themeColor="accent1" w:themeShade="BF"/>
          <w:sz w:val="24"/>
          <w:szCs w:val="24"/>
        </w:rPr>
        <w:t>Rabby</w:t>
      </w:r>
      <w:proofErr w:type="spellEnd"/>
      <w:r w:rsidRPr="00B45161">
        <w:rPr>
          <w:rFonts w:ascii="Times New Roman" w:eastAsia="Times New Roman" w:hAnsi="Times New Roman" w:cs="Times New Roman"/>
          <w:color w:val="2E74B5" w:themeColor="accent1" w:themeShade="BF"/>
          <w:sz w:val="24"/>
          <w:szCs w:val="24"/>
        </w:rPr>
        <w:t>, Sheikh </w:t>
      </w:r>
      <w:proofErr w:type="spellStart"/>
      <w:r w:rsidRPr="00B45161">
        <w:rPr>
          <w:rFonts w:ascii="Times New Roman" w:eastAsia="Times New Roman" w:hAnsi="Times New Roman" w:cs="Times New Roman"/>
          <w:color w:val="2E74B5" w:themeColor="accent1" w:themeShade="BF"/>
          <w:sz w:val="24"/>
          <w:szCs w:val="24"/>
        </w:rPr>
        <w:t>Abujar</w:t>
      </w:r>
      <w:proofErr w:type="spellEnd"/>
      <w:r w:rsidRPr="00B45161">
        <w:rPr>
          <w:rFonts w:ascii="Times New Roman" w:eastAsia="Times New Roman" w:hAnsi="Times New Roman" w:cs="Times New Roman"/>
          <w:color w:val="2E74B5" w:themeColor="accent1" w:themeShade="BF"/>
          <w:sz w:val="24"/>
          <w:szCs w:val="24"/>
        </w:rPr>
        <w:t xml:space="preserve">, </w:t>
      </w:r>
      <w:proofErr w:type="spellStart"/>
      <w:r w:rsidRPr="00B45161">
        <w:rPr>
          <w:rFonts w:ascii="Times New Roman" w:eastAsia="Times New Roman" w:hAnsi="Times New Roman" w:cs="Times New Roman"/>
          <w:color w:val="2E74B5" w:themeColor="accent1" w:themeShade="BF"/>
          <w:sz w:val="24"/>
          <w:szCs w:val="24"/>
        </w:rPr>
        <w:t>Sadeka</w:t>
      </w:r>
      <w:proofErr w:type="spellEnd"/>
      <w:r w:rsidRPr="00B45161">
        <w:rPr>
          <w:rFonts w:ascii="Times New Roman" w:eastAsia="Times New Roman" w:hAnsi="Times New Roman" w:cs="Times New Roman"/>
          <w:color w:val="2E74B5" w:themeColor="accent1" w:themeShade="BF"/>
          <w:sz w:val="24"/>
          <w:szCs w:val="24"/>
        </w:rPr>
        <w:t> </w:t>
      </w:r>
      <w:proofErr w:type="spellStart"/>
      <w:r w:rsidRPr="00B45161">
        <w:rPr>
          <w:rFonts w:ascii="Times New Roman" w:eastAsia="Times New Roman" w:hAnsi="Times New Roman" w:cs="Times New Roman"/>
          <w:color w:val="2E74B5" w:themeColor="accent1" w:themeShade="BF"/>
          <w:sz w:val="24"/>
          <w:szCs w:val="24"/>
        </w:rPr>
        <w:t>Haque</w:t>
      </w:r>
      <w:proofErr w:type="spellEnd"/>
      <w:r w:rsidRPr="00B45161">
        <w:rPr>
          <w:rFonts w:ascii="Times New Roman" w:eastAsia="Times New Roman" w:hAnsi="Times New Roman" w:cs="Times New Roman"/>
          <w:color w:val="2E74B5" w:themeColor="accent1" w:themeShade="BF"/>
          <w:sz w:val="24"/>
          <w:szCs w:val="24"/>
        </w:rPr>
        <w:t>, Syed Akhter Hossain</w:t>
      </w:r>
    </w:p>
    <w:p w:rsidR="001822A3" w:rsidRPr="00B45161" w:rsidRDefault="001822A3" w:rsidP="00B45161">
      <w:pPr>
        <w:spacing w:before="150" w:after="150" w:line="240" w:lineRule="auto"/>
        <w:jc w:val="both"/>
        <w:rPr>
          <w:rFonts w:ascii="Times New Roman" w:eastAsia="Times New Roman" w:hAnsi="Times New Roman" w:cs="Times New Roman"/>
          <w:b/>
          <w:color w:val="4C4C4C"/>
          <w:sz w:val="24"/>
          <w:szCs w:val="24"/>
        </w:rPr>
      </w:pPr>
    </w:p>
    <w:p w:rsidR="001C5DE9" w:rsidRPr="00B45161" w:rsidRDefault="001C5DE9" w:rsidP="00B45161">
      <w:pPr>
        <w:spacing w:before="150" w:after="150" w:line="240" w:lineRule="auto"/>
        <w:jc w:val="both"/>
        <w:rPr>
          <w:rFonts w:ascii="Times New Roman" w:eastAsia="Times New Roman" w:hAnsi="Times New Roman" w:cs="Times New Roman"/>
          <w:b/>
          <w:color w:val="4C4C4C"/>
          <w:sz w:val="24"/>
          <w:szCs w:val="24"/>
        </w:rPr>
      </w:pPr>
      <w:r w:rsidRPr="00B45161">
        <w:rPr>
          <w:rFonts w:ascii="Times New Roman" w:eastAsia="Times New Roman" w:hAnsi="Times New Roman" w:cs="Times New Roman"/>
          <w:b/>
          <w:color w:val="4C4C4C"/>
          <w:sz w:val="24"/>
          <w:szCs w:val="24"/>
        </w:rPr>
        <w:t>Abstract:</w:t>
      </w:r>
    </w:p>
    <w:p w:rsidR="003A4881" w:rsidRPr="00B45161" w:rsidRDefault="003A4881" w:rsidP="00B45161">
      <w:pPr>
        <w:spacing w:before="150" w:after="150" w:line="240" w:lineRule="auto"/>
        <w:jc w:val="both"/>
        <w:rPr>
          <w:rFonts w:ascii="Times New Roman" w:eastAsia="Times New Roman" w:hAnsi="Times New Roman" w:cs="Times New Roman"/>
          <w:b/>
          <w:color w:val="4C4C4C"/>
          <w:sz w:val="24"/>
          <w:szCs w:val="24"/>
        </w:rPr>
      </w:pPr>
      <w:r w:rsidRPr="00B45161">
        <w:rPr>
          <w:rFonts w:ascii="Times New Roman" w:hAnsi="Times New Roman" w:cs="Times New Roman"/>
          <w:color w:val="333333"/>
          <w:spacing w:val="2"/>
          <w:sz w:val="24"/>
          <w:szCs w:val="24"/>
          <w:shd w:val="clear" w:color="auto" w:fill="FCFCFC"/>
        </w:rPr>
        <w:t xml:space="preserve">Handwritten digit recognition has always a big challenge due to its variation of shape, size, and writing style. Accurate handwritten recognition is becoming more thoughtful to the researchers for its educational and economic values. There had several works been already done on the Bangla Handwritten Recognition, but still there is no robust model developed yet. Therefore, this paper states development and implementation of a lightweight CNN model for classifying Bangla Handwriting Digits. The proposed model outperforms any previous implemented method with fewer epochs and faster execution time. This Model was trained and tested with ISI handwritten character database Bhattacharya and </w:t>
      </w:r>
      <w:proofErr w:type="spellStart"/>
      <w:r w:rsidRPr="00B45161">
        <w:rPr>
          <w:rFonts w:ascii="Times New Roman" w:hAnsi="Times New Roman" w:cs="Times New Roman"/>
          <w:color w:val="333333"/>
          <w:spacing w:val="2"/>
          <w:sz w:val="24"/>
          <w:szCs w:val="24"/>
          <w:shd w:val="clear" w:color="auto" w:fill="FCFCFC"/>
        </w:rPr>
        <w:t>Chaudhuri</w:t>
      </w:r>
      <w:proofErr w:type="spellEnd"/>
      <w:r w:rsidRPr="00B45161">
        <w:rPr>
          <w:rFonts w:ascii="Times New Roman" w:hAnsi="Times New Roman" w:cs="Times New Roman"/>
          <w:color w:val="333333"/>
          <w:spacing w:val="2"/>
          <w:sz w:val="24"/>
          <w:szCs w:val="24"/>
          <w:shd w:val="clear" w:color="auto" w:fill="FCFCFC"/>
        </w:rPr>
        <w:t xml:space="preserve"> (IEEE Trans Pattern Anal Mach </w:t>
      </w:r>
      <w:proofErr w:type="spellStart"/>
      <w:r w:rsidRPr="00B45161">
        <w:rPr>
          <w:rFonts w:ascii="Times New Roman" w:hAnsi="Times New Roman" w:cs="Times New Roman"/>
          <w:color w:val="333333"/>
          <w:spacing w:val="2"/>
          <w:sz w:val="24"/>
          <w:szCs w:val="24"/>
          <w:shd w:val="clear" w:color="auto" w:fill="FCFCFC"/>
        </w:rPr>
        <w:t>Intell</w:t>
      </w:r>
      <w:proofErr w:type="spellEnd"/>
      <w:r w:rsidRPr="00B45161">
        <w:rPr>
          <w:rFonts w:ascii="Times New Roman" w:hAnsi="Times New Roman" w:cs="Times New Roman"/>
          <w:color w:val="333333"/>
          <w:spacing w:val="2"/>
          <w:sz w:val="24"/>
          <w:szCs w:val="24"/>
          <w:shd w:val="clear" w:color="auto" w:fill="FCFCFC"/>
        </w:rPr>
        <w:t xml:space="preserve"> 31:444–457, 2009, [</w:t>
      </w:r>
      <w:hyperlink r:id="rId5" w:anchor="CR1" w:tooltip="View reference" w:history="1">
        <w:r w:rsidRPr="00B45161">
          <w:rPr>
            <w:rStyle w:val="Hyperlink"/>
            <w:rFonts w:ascii="Times New Roman" w:hAnsi="Times New Roman" w:cs="Times New Roman"/>
            <w:color w:val="4500A7"/>
            <w:spacing w:val="2"/>
            <w:sz w:val="24"/>
            <w:szCs w:val="24"/>
            <w:shd w:val="clear" w:color="auto" w:fill="FCFCFC"/>
          </w:rPr>
          <w:t>1</w:t>
        </w:r>
      </w:hyperlink>
      <w:r w:rsidRPr="00B45161">
        <w:rPr>
          <w:rFonts w:ascii="Times New Roman" w:hAnsi="Times New Roman" w:cs="Times New Roman"/>
          <w:color w:val="333333"/>
          <w:spacing w:val="2"/>
          <w:sz w:val="24"/>
          <w:szCs w:val="24"/>
          <w:shd w:val="clear" w:color="auto" w:fill="FCFCFC"/>
        </w:rPr>
        <w:t xml:space="preserve">], </w:t>
      </w:r>
      <w:proofErr w:type="spellStart"/>
      <w:r w:rsidRPr="00B45161">
        <w:rPr>
          <w:rFonts w:ascii="Times New Roman" w:hAnsi="Times New Roman" w:cs="Times New Roman"/>
          <w:color w:val="333333"/>
          <w:spacing w:val="2"/>
          <w:sz w:val="24"/>
          <w:szCs w:val="24"/>
          <w:shd w:val="clear" w:color="auto" w:fill="FCFCFC"/>
        </w:rPr>
        <w:t>BanglaLekha</w:t>
      </w:r>
      <w:proofErr w:type="spellEnd"/>
      <w:r w:rsidRPr="00B45161">
        <w:rPr>
          <w:rFonts w:ascii="Times New Roman" w:hAnsi="Times New Roman" w:cs="Times New Roman"/>
          <w:color w:val="333333"/>
          <w:spacing w:val="2"/>
          <w:sz w:val="24"/>
          <w:szCs w:val="24"/>
          <w:shd w:val="clear" w:color="auto" w:fill="FCFCFC"/>
        </w:rPr>
        <w:t xml:space="preserve"> Isolated Biswas et al. (Data Brief 12, 103–107, 2017, [</w:t>
      </w:r>
      <w:hyperlink r:id="rId6" w:anchor="CR2" w:tooltip="View reference" w:history="1">
        <w:r w:rsidRPr="00B45161">
          <w:rPr>
            <w:rStyle w:val="Hyperlink"/>
            <w:rFonts w:ascii="Times New Roman" w:hAnsi="Times New Roman" w:cs="Times New Roman"/>
            <w:color w:val="4500A7"/>
            <w:spacing w:val="2"/>
            <w:sz w:val="24"/>
            <w:szCs w:val="24"/>
            <w:shd w:val="clear" w:color="auto" w:fill="FCFCFC"/>
          </w:rPr>
          <w:t>2</w:t>
        </w:r>
      </w:hyperlink>
      <w:r w:rsidRPr="00B45161">
        <w:rPr>
          <w:rFonts w:ascii="Times New Roman" w:hAnsi="Times New Roman" w:cs="Times New Roman"/>
          <w:color w:val="333333"/>
          <w:spacing w:val="2"/>
          <w:sz w:val="24"/>
          <w:szCs w:val="24"/>
          <w:shd w:val="clear" w:color="auto" w:fill="FCFCFC"/>
        </w:rPr>
        <w:t>]) and CAMTERDB 3.1.1 Sarkar et al. (</w:t>
      </w:r>
      <w:proofErr w:type="spellStart"/>
      <w:r w:rsidRPr="00B45161">
        <w:rPr>
          <w:rFonts w:ascii="Times New Roman" w:hAnsi="Times New Roman" w:cs="Times New Roman"/>
          <w:color w:val="333333"/>
          <w:spacing w:val="2"/>
          <w:sz w:val="24"/>
          <w:szCs w:val="24"/>
          <w:shd w:val="clear" w:color="auto" w:fill="FCFCFC"/>
        </w:rPr>
        <w:t>Int</w:t>
      </w:r>
      <w:proofErr w:type="spellEnd"/>
      <w:r w:rsidRPr="00B45161">
        <w:rPr>
          <w:rFonts w:ascii="Times New Roman" w:hAnsi="Times New Roman" w:cs="Times New Roman"/>
          <w:color w:val="333333"/>
          <w:spacing w:val="2"/>
          <w:sz w:val="24"/>
          <w:szCs w:val="24"/>
          <w:shd w:val="clear" w:color="auto" w:fill="FCFCFC"/>
        </w:rPr>
        <w:t xml:space="preserve"> J Doc Anal </w:t>
      </w:r>
      <w:proofErr w:type="spellStart"/>
      <w:r w:rsidRPr="00B45161">
        <w:rPr>
          <w:rFonts w:ascii="Times New Roman" w:hAnsi="Times New Roman" w:cs="Times New Roman"/>
          <w:color w:val="333333"/>
          <w:spacing w:val="2"/>
          <w:sz w:val="24"/>
          <w:szCs w:val="24"/>
          <w:shd w:val="clear" w:color="auto" w:fill="FCFCFC"/>
        </w:rPr>
        <w:t>Recogn</w:t>
      </w:r>
      <w:proofErr w:type="spellEnd"/>
      <w:r w:rsidRPr="00B45161">
        <w:rPr>
          <w:rFonts w:ascii="Times New Roman" w:hAnsi="Times New Roman" w:cs="Times New Roman"/>
          <w:color w:val="333333"/>
          <w:spacing w:val="2"/>
          <w:sz w:val="24"/>
          <w:szCs w:val="24"/>
          <w:shd w:val="clear" w:color="auto" w:fill="FCFCFC"/>
        </w:rPr>
        <w:t xml:space="preserve"> (IJDAR) 15(1):71–83, 2012, [</w:t>
      </w:r>
      <w:hyperlink r:id="rId7" w:anchor="CR3" w:tooltip="View reference" w:history="1">
        <w:r w:rsidRPr="00B45161">
          <w:rPr>
            <w:rStyle w:val="Hyperlink"/>
            <w:rFonts w:ascii="Times New Roman" w:hAnsi="Times New Roman" w:cs="Times New Roman"/>
            <w:color w:val="4500A7"/>
            <w:spacing w:val="2"/>
            <w:sz w:val="24"/>
            <w:szCs w:val="24"/>
            <w:shd w:val="clear" w:color="auto" w:fill="FCFCFC"/>
          </w:rPr>
          <w:t>3</w:t>
        </w:r>
      </w:hyperlink>
      <w:r w:rsidRPr="00B45161">
        <w:rPr>
          <w:rFonts w:ascii="Times New Roman" w:hAnsi="Times New Roman" w:cs="Times New Roman"/>
          <w:color w:val="333333"/>
          <w:spacing w:val="2"/>
          <w:sz w:val="24"/>
          <w:szCs w:val="24"/>
          <w:shd w:val="clear" w:color="auto" w:fill="FCFCFC"/>
        </w:rPr>
        <w:t xml:space="preserve">]). As a result, it was successfully achieved validation accuracy of 99.74% on ISI handwritten character database, 98.93% on </w:t>
      </w:r>
      <w:proofErr w:type="spellStart"/>
      <w:r w:rsidRPr="00B45161">
        <w:rPr>
          <w:rFonts w:ascii="Times New Roman" w:hAnsi="Times New Roman" w:cs="Times New Roman"/>
          <w:color w:val="333333"/>
          <w:spacing w:val="2"/>
          <w:sz w:val="24"/>
          <w:szCs w:val="24"/>
          <w:shd w:val="clear" w:color="auto" w:fill="FCFCFC"/>
        </w:rPr>
        <w:t>BanglaLekha</w:t>
      </w:r>
      <w:proofErr w:type="spellEnd"/>
      <w:r w:rsidRPr="00B45161">
        <w:rPr>
          <w:rFonts w:ascii="Times New Roman" w:hAnsi="Times New Roman" w:cs="Times New Roman"/>
          <w:color w:val="333333"/>
          <w:spacing w:val="2"/>
          <w:sz w:val="24"/>
          <w:szCs w:val="24"/>
          <w:shd w:val="clear" w:color="auto" w:fill="FCFCFC"/>
        </w:rPr>
        <w:t xml:space="preserve"> Isolated, 99.42% on CAMTERDB 3.1.1 dataset and lastly 99.43% on a mixed (combination of </w:t>
      </w:r>
      <w:proofErr w:type="spellStart"/>
      <w:r w:rsidRPr="00B45161">
        <w:rPr>
          <w:rFonts w:ascii="Times New Roman" w:hAnsi="Times New Roman" w:cs="Times New Roman"/>
          <w:color w:val="333333"/>
          <w:spacing w:val="2"/>
          <w:sz w:val="24"/>
          <w:szCs w:val="24"/>
          <w:shd w:val="clear" w:color="auto" w:fill="FCFCFC"/>
        </w:rPr>
        <w:t>BanglaLekha</w:t>
      </w:r>
      <w:proofErr w:type="spellEnd"/>
      <w:r w:rsidRPr="00B45161">
        <w:rPr>
          <w:rFonts w:ascii="Times New Roman" w:hAnsi="Times New Roman" w:cs="Times New Roman"/>
          <w:color w:val="333333"/>
          <w:spacing w:val="2"/>
          <w:sz w:val="24"/>
          <w:szCs w:val="24"/>
          <w:shd w:val="clear" w:color="auto" w:fill="FCFCFC"/>
        </w:rPr>
        <w:t xml:space="preserve"> Isolated, CAMTERDB 3.1.1 and ISI handwritten character dataset) dataset. This model achieved the best performance on different datasets and found very lightweight, it can be used on a low processing device like-mobile </w:t>
      </w:r>
      <w:proofErr w:type="spellStart"/>
      <w:r w:rsidRPr="00B45161">
        <w:rPr>
          <w:rFonts w:ascii="Times New Roman" w:hAnsi="Times New Roman" w:cs="Times New Roman"/>
          <w:color w:val="333333"/>
          <w:spacing w:val="2"/>
          <w:sz w:val="24"/>
          <w:szCs w:val="24"/>
          <w:shd w:val="clear" w:color="auto" w:fill="FCFCFC"/>
        </w:rPr>
        <w:t>phone.The</w:t>
      </w:r>
      <w:proofErr w:type="spellEnd"/>
      <w:r w:rsidRPr="00B45161">
        <w:rPr>
          <w:rFonts w:ascii="Times New Roman" w:hAnsi="Times New Roman" w:cs="Times New Roman"/>
          <w:color w:val="333333"/>
          <w:spacing w:val="2"/>
          <w:sz w:val="24"/>
          <w:szCs w:val="24"/>
          <w:shd w:val="clear" w:color="auto" w:fill="FCFCFC"/>
        </w:rPr>
        <w:t xml:space="preserve"> pre-train model and code for all these datasets can be found on this link </w:t>
      </w:r>
      <w:hyperlink r:id="rId8" w:tgtFrame="_blank" w:history="1">
        <w:r w:rsidRPr="00B45161">
          <w:rPr>
            <w:rStyle w:val="refsource"/>
            <w:rFonts w:ascii="Times New Roman" w:hAnsi="Times New Roman" w:cs="Times New Roman"/>
            <w:color w:val="4500A7"/>
            <w:spacing w:val="2"/>
            <w:sz w:val="24"/>
            <w:szCs w:val="24"/>
            <w:u w:val="single"/>
            <w:shd w:val="clear" w:color="auto" w:fill="FCFCFC"/>
          </w:rPr>
          <w:t>https://github.com/shahariarrabby/Bangla_Digit_Recognition_CNN</w:t>
        </w:r>
      </w:hyperlink>
      <w:r w:rsidRPr="00B45161">
        <w:rPr>
          <w:rFonts w:ascii="Times New Roman" w:hAnsi="Times New Roman" w:cs="Times New Roman"/>
          <w:color w:val="333333"/>
          <w:spacing w:val="2"/>
          <w:sz w:val="24"/>
          <w:szCs w:val="24"/>
          <w:shd w:val="clear" w:color="auto" w:fill="FCFCFC"/>
        </w:rPr>
        <w:t>.</w:t>
      </w:r>
    </w:p>
    <w:p w:rsidR="001C5DE9" w:rsidRPr="00B45161" w:rsidRDefault="001C5DE9" w:rsidP="00B45161">
      <w:pPr>
        <w:spacing w:before="150" w:after="150" w:line="240" w:lineRule="auto"/>
        <w:jc w:val="both"/>
        <w:rPr>
          <w:rFonts w:ascii="Times New Roman" w:hAnsi="Times New Roman" w:cs="Times New Roman"/>
          <w:b/>
          <w:bCs/>
          <w:color w:val="4C4C4C"/>
          <w:sz w:val="24"/>
          <w:szCs w:val="24"/>
          <w:shd w:val="clear" w:color="auto" w:fill="FFFFFF"/>
        </w:rPr>
      </w:pPr>
    </w:p>
    <w:p w:rsidR="001C5DE9" w:rsidRPr="00B45161" w:rsidRDefault="001C5DE9" w:rsidP="00B45161">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B45161">
        <w:rPr>
          <w:rFonts w:ascii="Times New Roman" w:hAnsi="Times New Roman" w:cs="Times New Roman"/>
          <w:b/>
          <w:bCs/>
          <w:color w:val="4C4C4C"/>
          <w:sz w:val="24"/>
          <w:szCs w:val="24"/>
          <w:shd w:val="clear" w:color="auto" w:fill="FFFFFF"/>
        </w:rPr>
        <w:t>Conference / Journal Link:</w:t>
      </w:r>
    </w:p>
    <w:bookmarkStart w:id="1" w:name="cj_link"/>
    <w:p w:rsidR="003A4881" w:rsidRPr="00B45161" w:rsidRDefault="003A4881" w:rsidP="00B45161">
      <w:pPr>
        <w:spacing w:before="150" w:after="150" w:line="240" w:lineRule="auto"/>
        <w:jc w:val="both"/>
        <w:rPr>
          <w:rFonts w:ascii="Times New Roman" w:hAnsi="Times New Roman" w:cs="Times New Roman"/>
          <w:b/>
          <w:bCs/>
          <w:color w:val="4C4C4C"/>
          <w:sz w:val="24"/>
          <w:szCs w:val="24"/>
          <w:shd w:val="clear" w:color="auto" w:fill="FFFFFF"/>
        </w:rPr>
      </w:pPr>
      <w:r w:rsidRPr="00B45161">
        <w:rPr>
          <w:rFonts w:ascii="Times New Roman" w:hAnsi="Times New Roman" w:cs="Times New Roman"/>
          <w:color w:val="2E74B5" w:themeColor="accent1" w:themeShade="BF"/>
          <w:sz w:val="24"/>
          <w:szCs w:val="24"/>
        </w:rPr>
        <w:fldChar w:fldCharType="begin"/>
      </w:r>
      <w:r w:rsidRPr="00B45161">
        <w:rPr>
          <w:rFonts w:ascii="Times New Roman" w:hAnsi="Times New Roman" w:cs="Times New Roman"/>
          <w:color w:val="2E74B5" w:themeColor="accent1" w:themeShade="BF"/>
          <w:sz w:val="24"/>
          <w:szCs w:val="24"/>
        </w:rPr>
        <w:instrText xml:space="preserve"> HYPERLINK "https://link.springer.com/chapter/10.1007/978-981-13-1951-8_11" \t "_blank" </w:instrText>
      </w:r>
      <w:r w:rsidRPr="00B45161">
        <w:rPr>
          <w:rFonts w:ascii="Times New Roman" w:hAnsi="Times New Roman" w:cs="Times New Roman"/>
          <w:color w:val="2E74B5" w:themeColor="accent1" w:themeShade="BF"/>
          <w:sz w:val="24"/>
          <w:szCs w:val="24"/>
        </w:rPr>
        <w:fldChar w:fldCharType="separate"/>
      </w:r>
      <w:r w:rsidRPr="00B45161">
        <w:rPr>
          <w:rStyle w:val="Hyperlink"/>
          <w:rFonts w:ascii="Times New Roman" w:hAnsi="Times New Roman" w:cs="Times New Roman"/>
          <w:color w:val="2E74B5" w:themeColor="accent1" w:themeShade="BF"/>
          <w:sz w:val="24"/>
          <w:szCs w:val="24"/>
          <w:u w:val="none"/>
          <w:shd w:val="clear" w:color="auto" w:fill="FFFFFF"/>
        </w:rPr>
        <w:t>https://link.springer.com/chapter/10.1007/978-981-13-1951-8_11</w:t>
      </w:r>
      <w:r w:rsidRPr="00B45161">
        <w:rPr>
          <w:rFonts w:ascii="Times New Roman" w:hAnsi="Times New Roman" w:cs="Times New Roman"/>
          <w:color w:val="2E74B5" w:themeColor="accent1" w:themeShade="BF"/>
          <w:sz w:val="24"/>
          <w:szCs w:val="24"/>
        </w:rPr>
        <w:fldChar w:fldCharType="end"/>
      </w:r>
      <w:bookmarkEnd w:id="1"/>
    </w:p>
    <w:p w:rsidR="001C5DE9" w:rsidRPr="00B45161" w:rsidRDefault="001C5DE9" w:rsidP="00B45161">
      <w:pPr>
        <w:spacing w:before="150"/>
        <w:jc w:val="both"/>
        <w:rPr>
          <w:rFonts w:ascii="Times New Roman" w:hAnsi="Times New Roman" w:cs="Times New Roman"/>
          <w:b/>
          <w:color w:val="4C4C4C"/>
          <w:sz w:val="24"/>
          <w:szCs w:val="24"/>
        </w:rPr>
      </w:pPr>
    </w:p>
    <w:p w:rsidR="001C5DE9" w:rsidRPr="00B45161" w:rsidRDefault="001C5DE9" w:rsidP="00B45161">
      <w:pPr>
        <w:spacing w:before="150"/>
        <w:jc w:val="both"/>
        <w:rPr>
          <w:rFonts w:ascii="Times New Roman" w:hAnsi="Times New Roman" w:cs="Times New Roman"/>
          <w:b/>
          <w:color w:val="4C4C4C"/>
          <w:sz w:val="24"/>
          <w:szCs w:val="24"/>
        </w:rPr>
      </w:pPr>
      <w:r w:rsidRPr="00B45161">
        <w:rPr>
          <w:rFonts w:ascii="Times New Roman" w:hAnsi="Times New Roman" w:cs="Times New Roman"/>
          <w:b/>
          <w:color w:val="4C4C4C"/>
          <w:sz w:val="24"/>
          <w:szCs w:val="24"/>
        </w:rPr>
        <w:t>DOI:</w:t>
      </w:r>
    </w:p>
    <w:p w:rsidR="003A4881" w:rsidRPr="00B45161" w:rsidRDefault="003A4881" w:rsidP="00B45161">
      <w:pPr>
        <w:spacing w:before="150"/>
        <w:jc w:val="both"/>
        <w:rPr>
          <w:rFonts w:ascii="Times New Roman" w:hAnsi="Times New Roman" w:cs="Times New Roman"/>
          <w:b/>
          <w:color w:val="2E74B5" w:themeColor="accent1" w:themeShade="BF"/>
          <w:sz w:val="24"/>
          <w:szCs w:val="24"/>
        </w:rPr>
      </w:pPr>
      <w:r w:rsidRPr="00B45161">
        <w:rPr>
          <w:rFonts w:ascii="Times New Roman" w:hAnsi="Times New Roman" w:cs="Times New Roman"/>
          <w:color w:val="2E74B5" w:themeColor="accent1" w:themeShade="BF"/>
          <w:spacing w:val="4"/>
          <w:sz w:val="24"/>
          <w:szCs w:val="24"/>
          <w:shd w:val="clear" w:color="auto" w:fill="FCFCFC"/>
        </w:rPr>
        <w:t>https://doi.org/10.1007/978-981-13-1951-8_11</w:t>
      </w:r>
    </w:p>
    <w:p w:rsidR="00D0008B" w:rsidRPr="00B45161" w:rsidRDefault="00D0008B" w:rsidP="00B45161">
      <w:pPr>
        <w:jc w:val="both"/>
        <w:rPr>
          <w:rFonts w:ascii="Times New Roman" w:hAnsi="Times New Roman" w:cs="Times New Roman"/>
          <w:sz w:val="24"/>
          <w:szCs w:val="24"/>
        </w:rPr>
      </w:pPr>
    </w:p>
    <w:sectPr w:rsidR="00D0008B" w:rsidRPr="00B45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85B05"/>
    <w:multiLevelType w:val="multilevel"/>
    <w:tmpl w:val="4FF2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A199D"/>
    <w:rsid w:val="0014543D"/>
    <w:rsid w:val="00145E3C"/>
    <w:rsid w:val="001822A3"/>
    <w:rsid w:val="001C5DE9"/>
    <w:rsid w:val="00204521"/>
    <w:rsid w:val="002357B7"/>
    <w:rsid w:val="003A4881"/>
    <w:rsid w:val="003B3CD4"/>
    <w:rsid w:val="003C0050"/>
    <w:rsid w:val="00453319"/>
    <w:rsid w:val="0051294E"/>
    <w:rsid w:val="00614BEB"/>
    <w:rsid w:val="006F2FC2"/>
    <w:rsid w:val="00812485"/>
    <w:rsid w:val="00982A47"/>
    <w:rsid w:val="0099662C"/>
    <w:rsid w:val="00AD3F21"/>
    <w:rsid w:val="00B45161"/>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citationref">
    <w:name w:val="citationref"/>
    <w:basedOn w:val="DefaultParagraphFont"/>
    <w:rsid w:val="003A4881"/>
  </w:style>
  <w:style w:type="character" w:customStyle="1" w:styleId="externalref">
    <w:name w:val="externalref"/>
    <w:basedOn w:val="DefaultParagraphFont"/>
    <w:rsid w:val="003A4881"/>
  </w:style>
  <w:style w:type="character" w:customStyle="1" w:styleId="refsource">
    <w:name w:val="refsource"/>
    <w:basedOn w:val="DefaultParagraphFont"/>
    <w:rsid w:val="003A4881"/>
  </w:style>
  <w:style w:type="character" w:customStyle="1" w:styleId="authorsname">
    <w:name w:val="authors__name"/>
    <w:basedOn w:val="DefaultParagraphFont"/>
    <w:rsid w:val="00B45161"/>
  </w:style>
  <w:style w:type="character" w:customStyle="1" w:styleId="authorscontact">
    <w:name w:val="authors__contact"/>
    <w:basedOn w:val="DefaultParagraphFont"/>
    <w:rsid w:val="00B45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22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shahariarrabby/Bangla_Digit_Recognition_CNN" TargetMode="External"/><Relationship Id="rId3" Type="http://schemas.openxmlformats.org/officeDocument/2006/relationships/settings" Target="settings.xml"/><Relationship Id="rId7" Type="http://schemas.openxmlformats.org/officeDocument/2006/relationships/hyperlink" Target="https://link.springer.com/chapter/10.1007/978-981-13-1951-8_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981-13-1951-8_11" TargetMode="External"/><Relationship Id="rId5" Type="http://schemas.openxmlformats.org/officeDocument/2006/relationships/hyperlink" Target="https://link.springer.com/chapter/10.1007/978-981-13-1951-8_1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2022-01-18T10:25:00Z</dcterms:created>
  <dcterms:modified xsi:type="dcterms:W3CDTF">2022-01-19T03:57:00Z</dcterms:modified>
</cp:coreProperties>
</file>