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BCF" w:rsidRDefault="00CE0BCF" w:rsidP="00CE0BCF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CE0BCF">
        <w:rPr>
          <w:rFonts w:ascii="Times New Roman" w:eastAsia="Times New Roman" w:hAnsi="Times New Roman" w:cs="Times New Roman"/>
          <w:color w:val="4C4C4C"/>
          <w:sz w:val="40"/>
          <w:szCs w:val="40"/>
        </w:rPr>
        <w:t>Bioactivity Assessment of a Widely Distributed Mangrove</w:t>
      </w:r>
      <w:r w:rsidR="00B23DD0">
        <w:rPr>
          <w:rFonts w:ascii="Times New Roman" w:eastAsia="Times New Roman" w:hAnsi="Times New Roman" w:cs="Times New Roman"/>
          <w:color w:val="4C4C4C"/>
          <w:sz w:val="40"/>
          <w:szCs w:val="40"/>
        </w:rPr>
        <w:t>:</w:t>
      </w:r>
      <w:r w:rsidRPr="00CE0BCF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Plant </w:t>
      </w:r>
      <w:proofErr w:type="spellStart"/>
      <w:r w:rsidRPr="00CE0BCF">
        <w:rPr>
          <w:rFonts w:ascii="Times New Roman" w:eastAsia="Times New Roman" w:hAnsi="Times New Roman" w:cs="Times New Roman"/>
          <w:color w:val="4C4C4C"/>
          <w:sz w:val="40"/>
          <w:szCs w:val="40"/>
        </w:rPr>
        <w:t>Barringtonia</w:t>
      </w:r>
      <w:proofErr w:type="spellEnd"/>
      <w:r w:rsidRPr="00CE0BCF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</w:t>
      </w:r>
      <w:proofErr w:type="spellStart"/>
      <w:r w:rsidRPr="00CE0BCF">
        <w:rPr>
          <w:rFonts w:ascii="Times New Roman" w:eastAsia="Times New Roman" w:hAnsi="Times New Roman" w:cs="Times New Roman"/>
          <w:color w:val="4C4C4C"/>
          <w:sz w:val="40"/>
          <w:szCs w:val="40"/>
        </w:rPr>
        <w:t>Acutangula</w:t>
      </w:r>
      <w:proofErr w:type="spellEnd"/>
    </w:p>
    <w:p w:rsidR="00CE0BCF" w:rsidRDefault="00CE0BCF" w:rsidP="00CE0BCF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</w:p>
    <w:p w:rsidR="00CE0BCF" w:rsidRPr="00CE0BCF" w:rsidRDefault="00CE0BCF" w:rsidP="00CE0BCF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proofErr w:type="spellStart"/>
      <w:r w:rsidRPr="00CE0BC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Nazneen</w:t>
      </w:r>
      <w:proofErr w:type="spellEnd"/>
      <w:r w:rsidRPr="00CE0BC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CE0BC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Ahmeda</w:t>
      </w:r>
      <w:proofErr w:type="spellEnd"/>
      <w:r w:rsidRPr="00CE0BC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Sultana</w:t>
      </w:r>
      <w:r w:rsidRPr="00CE0BC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 w:rsidRPr="00CE0BC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Farjana</w:t>
      </w:r>
      <w:proofErr w:type="spellEnd"/>
      <w:r w:rsidRPr="00CE0BC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Islam </w:t>
      </w:r>
      <w:proofErr w:type="spellStart"/>
      <w:r w:rsidRPr="00CE0BC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Aovi</w:t>
      </w:r>
      <w:proofErr w:type="spellEnd"/>
      <w:r w:rsidRPr="00CE0BC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Md. </w:t>
      </w:r>
      <w:proofErr w:type="spellStart"/>
      <w:r w:rsidRPr="00CE0BC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Salehur</w:t>
      </w:r>
      <w:proofErr w:type="spellEnd"/>
      <w:r w:rsidRPr="00CE0BCF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Rahman</w:t>
      </w:r>
    </w:p>
    <w:p w:rsidR="00CE0BCF" w:rsidRPr="00CE0BCF" w:rsidRDefault="00CE0BCF" w:rsidP="00CE0BCF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CE0BCF" w:rsidRDefault="001C5DE9" w:rsidP="00CE0BCF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CE0BCF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CE0BCF" w:rsidRPr="00CE0BCF" w:rsidRDefault="00CE0BCF" w:rsidP="00CE0BCF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CE0BC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One of the widely distributed mangrove plant </w:t>
      </w:r>
      <w:proofErr w:type="spellStart"/>
      <w:r w:rsidRPr="00CE0BC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Barringtonia</w:t>
      </w:r>
      <w:proofErr w:type="spellEnd"/>
      <w:r w:rsidRPr="00CE0BC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</w:t>
      </w:r>
      <w:proofErr w:type="spellStart"/>
      <w:r w:rsidRPr="00CE0BC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acutangula</w:t>
      </w:r>
      <w:proofErr w:type="spellEnd"/>
      <w:r w:rsidRPr="00CE0BC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(L) (Family: </w:t>
      </w:r>
      <w:proofErr w:type="spellStart"/>
      <w:r w:rsidRPr="00CE0BC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Lecythidaceae</w:t>
      </w:r>
      <w:proofErr w:type="spellEnd"/>
      <w:r w:rsidRPr="00CE0BC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) has been used in folk medicine in the treatment of tuberculosis, skin disease, inflammation, hemorrhoids and </w:t>
      </w:r>
      <w:proofErr w:type="spellStart"/>
      <w:r w:rsidRPr="00CE0BC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diarrhea.The</w:t>
      </w:r>
      <w:proofErr w:type="spellEnd"/>
      <w:r w:rsidRPr="00CE0BCF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aim of the investigation was to evaluate the phytochemical, antibacterial, antioxidant ,cytotoxic and anthelmintic.........</w:t>
      </w:r>
    </w:p>
    <w:p w:rsidR="00CE0BCF" w:rsidRPr="00CE0BCF" w:rsidRDefault="00CE0BCF" w:rsidP="00CE0BCF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CE0BCF" w:rsidRDefault="001C5DE9" w:rsidP="00CE0BCF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CE0BCF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CE0BCF" w:rsidRPr="00CE0BCF" w:rsidRDefault="00CE0BCF" w:rsidP="00CE0BCF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  <w:hyperlink r:id="rId4" w:history="1">
        <w:r w:rsidRPr="00CE0BCF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https://pharmacologyonline.silae.it/files/arch</w:t>
        </w:r>
        <w:bookmarkStart w:id="0" w:name="_GoBack"/>
        <w:bookmarkEnd w:id="0"/>
        <w:r w:rsidRPr="00CE0BCF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ives/2019/vol3/PhOL_2019_3_A029_Sultana.pdf</w:t>
        </w:r>
      </w:hyperlink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14543D"/>
    <w:rsid w:val="00145E3C"/>
    <w:rsid w:val="001C5DE9"/>
    <w:rsid w:val="001E49B8"/>
    <w:rsid w:val="00204521"/>
    <w:rsid w:val="003B3CD4"/>
    <w:rsid w:val="003C0050"/>
    <w:rsid w:val="00453319"/>
    <w:rsid w:val="00453379"/>
    <w:rsid w:val="00473F85"/>
    <w:rsid w:val="0051294E"/>
    <w:rsid w:val="00614BEB"/>
    <w:rsid w:val="006F2FC2"/>
    <w:rsid w:val="00812485"/>
    <w:rsid w:val="00982A47"/>
    <w:rsid w:val="0099662C"/>
    <w:rsid w:val="00B23DD0"/>
    <w:rsid w:val="00CE0BCF"/>
    <w:rsid w:val="00D0008B"/>
    <w:rsid w:val="00E20B35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3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harmacologyonline.silae.it/files/archives/2019/vol3/PhOL_2019_3_A029_Sultan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2022-01-19T04:16:00Z</dcterms:created>
  <dcterms:modified xsi:type="dcterms:W3CDTF">2022-01-20T04:08:00Z</dcterms:modified>
</cp:coreProperties>
</file>