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5E5" w:rsidRDefault="004325E5" w:rsidP="004325E5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4325E5">
        <w:rPr>
          <w:rFonts w:ascii="Times New Roman" w:eastAsia="Times New Roman" w:hAnsi="Times New Roman" w:cs="Times New Roman"/>
          <w:color w:val="4C4C4C"/>
          <w:sz w:val="40"/>
          <w:szCs w:val="40"/>
        </w:rPr>
        <w:t>Comorbidity Effects of Mitochondrial Dysfunction to the Progression of Neurological Disorders</w:t>
      </w:r>
      <w:r w:rsidR="000F215A"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r w:rsidRPr="004325E5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Insights from a Systems Biomedicine Perspective</w:t>
      </w:r>
    </w:p>
    <w:p w:rsidR="000F215A" w:rsidRPr="004325E5" w:rsidRDefault="000F215A" w:rsidP="004325E5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4325E5" w:rsidRPr="000426B2" w:rsidRDefault="000F215A" w:rsidP="000426B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4" w:history="1"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Md. </w:t>
        </w:r>
        <w:proofErr w:type="spellStart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Shahriare</w:t>
        </w:r>
        <w:proofErr w:type="spellEnd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Satu</w:t>
        </w:r>
        <w:proofErr w:type="spellEnd"/>
      </w:hyperlink>
      <w:r w:rsidRPr="000426B2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0426B2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proofErr w:type="spellStart"/>
      <w:r w:rsidRPr="000426B2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0426B2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"https://ieeexplore.ieee.org/author/37088344380" </w:instrText>
      </w:r>
      <w:r w:rsidRPr="000426B2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0426B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Koushik</w:t>
      </w:r>
      <w:proofErr w:type="spellEnd"/>
      <w:r w:rsidRPr="000426B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Chandra </w:t>
      </w:r>
      <w:proofErr w:type="spellStart"/>
      <w:r w:rsidRPr="000426B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Howlader</w:t>
      </w:r>
      <w:proofErr w:type="spellEnd"/>
      <w:r w:rsidRPr="000426B2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r w:rsidRPr="000426B2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0426B2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hyperlink r:id="rId5" w:history="1">
        <w:proofErr w:type="spellStart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Tajim</w:t>
        </w:r>
        <w:proofErr w:type="spellEnd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Md. </w:t>
        </w:r>
        <w:proofErr w:type="spellStart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Niamat</w:t>
        </w:r>
        <w:proofErr w:type="spellEnd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Ullah</w:t>
        </w:r>
        <w:proofErr w:type="spellEnd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Akhund</w:t>
        </w:r>
        <w:proofErr w:type="spellEnd"/>
      </w:hyperlink>
      <w:r w:rsidRPr="000426B2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,</w:t>
      </w:r>
      <w:r w:rsidRPr="000426B2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hyperlink r:id="rId6" w:history="1"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Julian M. W. Quinn</w:t>
        </w:r>
      </w:hyperlink>
      <w:r w:rsidRPr="000426B2">
        <w:rPr>
          <w:rStyle w:val="authors-info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; </w:t>
      </w:r>
      <w:proofErr w:type="spellStart"/>
      <w:r w:rsidRPr="000426B2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begin"/>
      </w:r>
      <w:r w:rsidRPr="000426B2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instrText xml:space="preserve"> HYPERLINK "https://ieeexplore.ieee.org/author/37085935443" </w:instrText>
      </w:r>
      <w:r w:rsidRPr="000426B2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separate"/>
      </w:r>
      <w:r w:rsidRPr="000426B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Pietro</w:t>
      </w:r>
      <w:proofErr w:type="spellEnd"/>
      <w:r w:rsidRPr="000426B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0426B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Lio</w:t>
      </w:r>
      <w:proofErr w:type="spellEnd"/>
      <w:r w:rsidRPr="000426B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, </w:t>
      </w:r>
      <w:r w:rsidRPr="000426B2">
        <w:rPr>
          <w:rStyle w:val="blue-tooltip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fldChar w:fldCharType="end"/>
      </w:r>
      <w:hyperlink r:id="rId7" w:history="1"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Mohammad Ali </w:t>
        </w:r>
        <w:proofErr w:type="spellStart"/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Moni</w:t>
        </w:r>
        <w:proofErr w:type="spellEnd"/>
      </w:hyperlink>
    </w:p>
    <w:p w:rsidR="000F215A" w:rsidRPr="000426B2" w:rsidRDefault="000F215A" w:rsidP="000426B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0426B2" w:rsidRDefault="001C5DE9" w:rsidP="000426B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0426B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0F215A" w:rsidRPr="000426B2" w:rsidRDefault="000F215A" w:rsidP="000426B2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0426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Mitochondrial-dysfunction is linked to various neurological diseases. To understand these complications we developed a quantitative framework to explore how mitochondrial-dysfunction influences the progression of Alzheimer's, </w:t>
      </w:r>
      <w:proofErr w:type="spellStart"/>
      <w:r w:rsidRPr="000426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Parkin</w:t>
      </w:r>
      <w:proofErr w:type="spellEnd"/>
      <w:r w:rsidRPr="000426B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-son's, Huntington's, Amyotrophic Lateral Sclerosis and Cerebral Palsy. We sought insights from the gene profiles of mitochondrial and associated neurological disorders by constructing gene-disease networks. We also employed KEGG pathways and Gene Ontology to explore functional enrichment, and protein-protein interaction networks to identify the protein groups shared between these diseases. These identified potential biomarkers were verified using gold-benchmark databases. Our identified signature genes and pathways are useful to identify co-morbidity outcomes for the mitochondrial dysfunction.</w:t>
      </w:r>
    </w:p>
    <w:p w:rsidR="001C5DE9" w:rsidRPr="000426B2" w:rsidRDefault="001C5DE9" w:rsidP="000426B2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0426B2" w:rsidRDefault="001C5DE9" w:rsidP="000426B2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0426B2" w:rsidRDefault="001C5DE9" w:rsidP="000426B2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0426B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0F215A" w:rsidRPr="000426B2" w:rsidRDefault="000F215A" w:rsidP="000426B2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0426B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426B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"https://ieeexplore.ieee.org/document/9038388" \t "_blank" </w:instrText>
      </w:r>
      <w:r w:rsidRPr="000426B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426B2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https://ieeexplore.ieee.org/document/9038388</w:t>
      </w:r>
      <w:r w:rsidRPr="000426B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0"/>
    </w:p>
    <w:p w:rsidR="001C5DE9" w:rsidRPr="000426B2" w:rsidRDefault="001C5DE9" w:rsidP="000426B2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0426B2" w:rsidRDefault="001C5DE9" w:rsidP="000426B2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0426B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0F215A" w:rsidRPr="000426B2" w:rsidRDefault="000F215A" w:rsidP="000426B2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0426B2">
        <w:rPr>
          <w:rStyle w:val="Strong"/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FFFFF"/>
        </w:rPr>
        <w:t> </w:t>
      </w:r>
      <w:hyperlink r:id="rId8" w:tgtFrame="_blank" w:history="1">
        <w:r w:rsidRPr="000426B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10.1109/ICCIT48885.2019.9038388</w:t>
        </w:r>
      </w:hyperlink>
    </w:p>
    <w:p w:rsidR="00D0008B" w:rsidRPr="000426B2" w:rsidRDefault="00D0008B" w:rsidP="000426B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D0008B" w:rsidRPr="00042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426B2"/>
    <w:rsid w:val="00051D68"/>
    <w:rsid w:val="00053E44"/>
    <w:rsid w:val="000F215A"/>
    <w:rsid w:val="0014543D"/>
    <w:rsid w:val="00145E3C"/>
    <w:rsid w:val="001C5DE9"/>
    <w:rsid w:val="00204521"/>
    <w:rsid w:val="003B3CD4"/>
    <w:rsid w:val="003C0050"/>
    <w:rsid w:val="004325E5"/>
    <w:rsid w:val="00453319"/>
    <w:rsid w:val="0051294E"/>
    <w:rsid w:val="00614BEB"/>
    <w:rsid w:val="006F2FC2"/>
    <w:rsid w:val="00812485"/>
    <w:rsid w:val="008E0D94"/>
    <w:rsid w:val="00982A47"/>
    <w:rsid w:val="0099662C"/>
    <w:rsid w:val="00D0008B"/>
    <w:rsid w:val="00E20B35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0F215A"/>
  </w:style>
  <w:style w:type="character" w:customStyle="1" w:styleId="blue-tooltip">
    <w:name w:val="blue-tooltip"/>
    <w:basedOn w:val="DefaultParagraphFont"/>
    <w:rsid w:val="000F215A"/>
  </w:style>
  <w:style w:type="character" w:styleId="Strong">
    <w:name w:val="Strong"/>
    <w:basedOn w:val="DefaultParagraphFont"/>
    <w:uiPriority w:val="22"/>
    <w:qFormat/>
    <w:rsid w:val="000F21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9/ICCIT48885.2019.90383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eeexplore.ieee.org/author/3708646010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eexplore.ieee.org/author/37087100553" TargetMode="External"/><Relationship Id="rId5" Type="http://schemas.openxmlformats.org/officeDocument/2006/relationships/hyperlink" Target="https://ieeexplore.ieee.org/author/37088346579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ieeexplore.ieee.org/author/3708612989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dcterms:created xsi:type="dcterms:W3CDTF">2022-01-22T10:37:00Z</dcterms:created>
  <dcterms:modified xsi:type="dcterms:W3CDTF">2022-01-23T04:22:00Z</dcterms:modified>
</cp:coreProperties>
</file>