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861" w:rsidRDefault="00265861" w:rsidP="00265861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40"/>
          <w:szCs w:val="40"/>
        </w:rPr>
      </w:pPr>
      <w:r w:rsidRPr="00265861">
        <w:rPr>
          <w:rFonts w:ascii="Times New Roman" w:eastAsia="Times New Roman" w:hAnsi="Times New Roman" w:cs="Times New Roman"/>
          <w:color w:val="4C4C4C"/>
          <w:sz w:val="40"/>
          <w:szCs w:val="40"/>
        </w:rPr>
        <w:t>Comparison of Toxic Metal Concentrations in Antidiabetic Herbal Preparations (A</w:t>
      </w:r>
      <w:r>
        <w:rPr>
          <w:rFonts w:ascii="Times New Roman" w:eastAsia="Times New Roman" w:hAnsi="Times New Roman" w:cs="Times New Roman"/>
          <w:color w:val="4C4C4C"/>
          <w:sz w:val="40"/>
          <w:szCs w:val="40"/>
        </w:rPr>
        <w:t>DHPS</w:t>
      </w:r>
      <w:r w:rsidRPr="00265861">
        <w:rPr>
          <w:rFonts w:ascii="Times New Roman" w:eastAsia="Times New Roman" w:hAnsi="Times New Roman" w:cs="Times New Roman"/>
          <w:color w:val="4C4C4C"/>
          <w:sz w:val="40"/>
          <w:szCs w:val="40"/>
        </w:rPr>
        <w:t>) Available in Bangladesh Using A</w:t>
      </w:r>
      <w:r>
        <w:rPr>
          <w:rFonts w:ascii="Times New Roman" w:eastAsia="Times New Roman" w:hAnsi="Times New Roman" w:cs="Times New Roman"/>
          <w:color w:val="4C4C4C"/>
          <w:sz w:val="40"/>
          <w:szCs w:val="40"/>
        </w:rPr>
        <w:t>AS</w:t>
      </w:r>
      <w:r w:rsidRPr="00265861">
        <w:rPr>
          <w:rFonts w:ascii="Times New Roman" w:eastAsia="Times New Roman" w:hAnsi="Times New Roman" w:cs="Times New Roman"/>
          <w:color w:val="4C4C4C"/>
          <w:sz w:val="40"/>
          <w:szCs w:val="40"/>
        </w:rPr>
        <w:t xml:space="preserve"> and X</w:t>
      </w:r>
      <w:r>
        <w:rPr>
          <w:rFonts w:ascii="Times New Roman" w:eastAsia="Times New Roman" w:hAnsi="Times New Roman" w:cs="Times New Roman"/>
          <w:color w:val="4C4C4C"/>
          <w:sz w:val="40"/>
          <w:szCs w:val="40"/>
        </w:rPr>
        <w:t>RF</w:t>
      </w:r>
      <w:r w:rsidRPr="00265861">
        <w:rPr>
          <w:rFonts w:ascii="Times New Roman" w:eastAsia="Times New Roman" w:hAnsi="Times New Roman" w:cs="Times New Roman"/>
          <w:color w:val="4C4C4C"/>
          <w:sz w:val="40"/>
          <w:szCs w:val="40"/>
        </w:rPr>
        <w:t xml:space="preserve"> Analytical Tools</w:t>
      </w:r>
    </w:p>
    <w:p w:rsidR="00265861" w:rsidRDefault="00265861" w:rsidP="00265861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40"/>
          <w:szCs w:val="40"/>
        </w:rPr>
      </w:pPr>
    </w:p>
    <w:p w:rsidR="00265861" w:rsidRPr="00265861" w:rsidRDefault="00265861" w:rsidP="00265861">
      <w:pPr>
        <w:spacing w:before="150" w:after="150" w:line="240" w:lineRule="auto"/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  <w:r w:rsidRPr="00265861">
        <w:rPr>
          <w:rFonts w:ascii="Arial" w:hAnsi="Arial" w:cs="Arial"/>
          <w:color w:val="2E74B5" w:themeColor="accent1" w:themeShade="BF"/>
          <w:sz w:val="21"/>
          <w:szCs w:val="21"/>
        </w:rPr>
        <w:t> </w:t>
      </w:r>
      <w:proofErr w:type="spellStart"/>
      <w:r w:rsidRPr="0026586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Nazmul</w:t>
      </w:r>
      <w:proofErr w:type="spellEnd"/>
      <w:r w:rsidRPr="0026586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Islam</w:t>
      </w:r>
      <w:r w:rsidRPr="0026586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r w:rsidRPr="0026586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Akhter </w:t>
      </w:r>
      <w:proofErr w:type="spellStart"/>
      <w:r w:rsidRPr="0026586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Faruque</w:t>
      </w:r>
      <w:proofErr w:type="spellEnd"/>
    </w:p>
    <w:p w:rsidR="00265861" w:rsidRPr="00265861" w:rsidRDefault="00265861" w:rsidP="00265861">
      <w:pPr>
        <w:spacing w:before="150" w:after="150" w:line="240" w:lineRule="auto"/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</w:rPr>
      </w:pPr>
      <w:bookmarkStart w:id="0" w:name="_GoBack"/>
      <w:bookmarkEnd w:id="0"/>
    </w:p>
    <w:p w:rsidR="001C5DE9" w:rsidRPr="00265861" w:rsidRDefault="001C5DE9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265861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Abstract:</w:t>
      </w:r>
    </w:p>
    <w:p w:rsidR="001C5DE9" w:rsidRPr="00265861" w:rsidRDefault="00265861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2658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Widespread escalation of type 2 diabetes is a concern throughout the world. Developing countries are leading with patients suffering from diabetes-related complications. Plant-based therapeutic, </w:t>
      </w:r>
      <w:proofErr w:type="spellStart"/>
      <w:r w:rsidRPr="002658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antidiabetic</w:t>
      </w:r>
      <w:proofErr w:type="spellEnd"/>
      <w:r w:rsidRPr="002658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herbal preparations (ADHPs) are being sought for long and the consumption is increasing in in Bangladesh. Plant-based </w:t>
      </w:r>
      <w:proofErr w:type="spellStart"/>
      <w:r w:rsidRPr="002658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antidiabetic</w:t>
      </w:r>
      <w:proofErr w:type="spellEnd"/>
      <w:r w:rsidRPr="002658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preparations do not go through the screening procedure in terms of safety. Toxic metals in ADHPs have been investigated by two different methods: atomic absorption spectroscopy (AAS) and X-ray fluorescence (XRF). Then, metal concentrations obtained by AAS and XRF were compared. A total of eleven ADHPs were subjected to nondestructive XRF analysis and destructive AAS analysis. Results from the two methods were analyzed statistically by Pearson correlation coefficient (PCC)</w:t>
      </w:r>
      <w:proofErr w:type="gramStart"/>
      <w:r w:rsidRPr="002658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 </w:t>
      </w:r>
      <w:r w:rsidRPr="00265861">
        <w:rPr>
          <w:rStyle w:val="nowra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2658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proofErr w:type="gramEnd"/>
      <w:r w:rsidRPr="002658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Pearson correlation coefficients were found to be −0.05, 0.94, and 1.00 for </w:t>
      </w:r>
      <w:proofErr w:type="spellStart"/>
      <w:r w:rsidRPr="002658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Mn</w:t>
      </w:r>
      <w:proofErr w:type="spellEnd"/>
      <w:r w:rsidRPr="002658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Cu, and Zn, respectively. Zn and Cu had significant strong positive correlation </w:t>
      </w:r>
      <w:proofErr w:type="gramStart"/>
      <w:r w:rsidRPr="002658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 =</w:t>
      </w:r>
      <w:proofErr w:type="gramEnd"/>
      <w:r w:rsidRPr="002658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 1.00 and 0.94, respectively); however, very weak negative correlation was observed in </w:t>
      </w:r>
      <w:proofErr w:type="spellStart"/>
      <w:r w:rsidRPr="002658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Mn</w:t>
      </w:r>
      <w:proofErr w:type="spellEnd"/>
      <w:r w:rsidRPr="002658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 = −0.05). The concentrations were regressed to observe the presence of linearity. Linear correlation was found for Zn and Cu which indicates a good agreement between AAS and XRF. However, very weak linear correlation in </w:t>
      </w:r>
      <w:proofErr w:type="spellStart"/>
      <w:r w:rsidRPr="002658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Mn</w:t>
      </w:r>
      <w:proofErr w:type="spellEnd"/>
      <w:r w:rsidRPr="002658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indicates necessitating requirements for further investigation on getting scientific evidence of toxic metal assessment of the </w:t>
      </w:r>
      <w:proofErr w:type="spellStart"/>
      <w:r w:rsidRPr="002658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antidiabetic</w:t>
      </w:r>
      <w:proofErr w:type="spellEnd"/>
      <w:r w:rsidRPr="002658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herbal preparations for searching and establishing instrumental agreement.</w:t>
      </w:r>
    </w:p>
    <w:p w:rsidR="001C5DE9" w:rsidRPr="00265861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Pr="00265861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265861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bookmarkStart w:id="1" w:name="cj_link"/>
    <w:p w:rsidR="00265861" w:rsidRPr="00265861" w:rsidRDefault="00265861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  <w:shd w:val="clear" w:color="auto" w:fill="FFFFFF"/>
        </w:rPr>
      </w:pPr>
      <w:r w:rsidRPr="0026586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26586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"https://www.hindawi.com/journals/tswj/2019/7154984/" \t "_blank" </w:instrText>
      </w:r>
      <w:r w:rsidRPr="0026586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265861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  <w:shd w:val="clear" w:color="auto" w:fill="FFFFFF"/>
        </w:rPr>
        <w:t>https://www.hindawi.com/journals/tswj/2019/7154984/</w:t>
      </w:r>
      <w:r w:rsidRPr="0026586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bookmarkEnd w:id="1"/>
    </w:p>
    <w:p w:rsidR="001C5DE9" w:rsidRPr="00265861" w:rsidRDefault="001C5DE9" w:rsidP="001C5DE9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</w:p>
    <w:p w:rsidR="001C5DE9" w:rsidRPr="00265861" w:rsidRDefault="001C5DE9" w:rsidP="001C5DE9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r w:rsidRPr="00265861">
        <w:rPr>
          <w:rFonts w:ascii="Times New Roman" w:hAnsi="Times New Roman" w:cs="Times New Roman"/>
          <w:b/>
          <w:color w:val="4C4C4C"/>
          <w:sz w:val="24"/>
          <w:szCs w:val="24"/>
        </w:rPr>
        <w:t>DOI:</w:t>
      </w:r>
    </w:p>
    <w:p w:rsidR="00265861" w:rsidRPr="00265861" w:rsidRDefault="00265861" w:rsidP="001C5DE9">
      <w:pPr>
        <w:spacing w:before="150"/>
        <w:jc w:val="both"/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</w:pPr>
      <w:hyperlink r:id="rId4" w:tgtFrame="_blank" w:history="1">
        <w:r w:rsidRPr="00265861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https://doi.org/10.1155/2019/7154984</w:t>
        </w:r>
      </w:hyperlink>
    </w:p>
    <w:p w:rsidR="00D0008B" w:rsidRPr="00265861" w:rsidRDefault="00D0008B">
      <w:pPr>
        <w:rPr>
          <w:rFonts w:ascii="Times New Roman" w:hAnsi="Times New Roman" w:cs="Times New Roman"/>
          <w:sz w:val="24"/>
          <w:szCs w:val="24"/>
        </w:rPr>
      </w:pPr>
    </w:p>
    <w:sectPr w:rsidR="00D0008B" w:rsidRPr="002658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051D68"/>
    <w:rsid w:val="00053E44"/>
    <w:rsid w:val="0014543D"/>
    <w:rsid w:val="00145E3C"/>
    <w:rsid w:val="001C5DE9"/>
    <w:rsid w:val="00204521"/>
    <w:rsid w:val="00265861"/>
    <w:rsid w:val="002F4E55"/>
    <w:rsid w:val="00355289"/>
    <w:rsid w:val="003B3CD4"/>
    <w:rsid w:val="003C0050"/>
    <w:rsid w:val="00453319"/>
    <w:rsid w:val="0051294E"/>
    <w:rsid w:val="00614BEB"/>
    <w:rsid w:val="00621015"/>
    <w:rsid w:val="006F2FC2"/>
    <w:rsid w:val="00812485"/>
    <w:rsid w:val="00830232"/>
    <w:rsid w:val="00982A47"/>
    <w:rsid w:val="0099662C"/>
    <w:rsid w:val="00D0008B"/>
    <w:rsid w:val="00E20B35"/>
    <w:rsid w:val="00F9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  <w:style w:type="character" w:customStyle="1" w:styleId="nowrap">
    <w:name w:val="nowrap"/>
    <w:basedOn w:val="DefaultParagraphFont"/>
    <w:rsid w:val="002658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i.org/10.1155/2019/715498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16</cp:revision>
  <dcterms:created xsi:type="dcterms:W3CDTF">2022-01-23T04:30:00Z</dcterms:created>
  <dcterms:modified xsi:type="dcterms:W3CDTF">2022-01-26T05:17:00Z</dcterms:modified>
</cp:coreProperties>
</file>