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DB0" w:rsidRPr="00107D28" w:rsidRDefault="00A11161">
      <w:pPr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</w:pPr>
      <w:r w:rsidRPr="00107D28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 xml:space="preserve">A </w:t>
      </w:r>
      <w:r w:rsidRPr="00107D28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Novel Star Shape Photonic Crystal Fiber for Low Loss Terahertz Pulse Propagation</w:t>
      </w:r>
      <w:bookmarkStart w:id="0" w:name="_GoBack"/>
      <w:bookmarkEnd w:id="0"/>
    </w:p>
    <w:p w:rsidR="00A11161" w:rsidRPr="00A11161" w:rsidRDefault="00A11161">
      <w:pPr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</w:pPr>
      <w:proofErr w:type="spellStart"/>
      <w:r w:rsidRPr="00A11161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Fahad</w:t>
      </w:r>
      <w:proofErr w:type="spellEnd"/>
      <w:r w:rsidRPr="00A11161">
        <w:rPr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 </w:t>
      </w:r>
      <w:r w:rsidRPr="00A11161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Ahmed</w:t>
      </w:r>
      <w:r w:rsidRPr="00A111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1161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Subrata</w:t>
      </w:r>
      <w:proofErr w:type="spellEnd"/>
      <w:r w:rsidRPr="00A11161">
        <w:rPr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 </w:t>
      </w:r>
      <w:r w:rsidRPr="00A11161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Roy</w:t>
      </w:r>
      <w:r w:rsidRPr="00A11161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 xml:space="preserve">, </w:t>
      </w:r>
      <w:proofErr w:type="spellStart"/>
      <w:r w:rsidRPr="00A11161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Kawsar</w:t>
      </w:r>
      <w:proofErr w:type="spellEnd"/>
      <w:r w:rsidRPr="00A11161">
        <w:rPr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 </w:t>
      </w:r>
      <w:r w:rsidRPr="00A11161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Ahmed</w:t>
      </w:r>
      <w:r w:rsidRPr="00A11161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 xml:space="preserve">, </w:t>
      </w:r>
      <w:proofErr w:type="spellStart"/>
      <w:r w:rsidRPr="00A11161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Bikash</w:t>
      </w:r>
      <w:proofErr w:type="spellEnd"/>
      <w:r w:rsidRPr="00A11161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 xml:space="preserve"> Kumar</w:t>
      </w:r>
      <w:r w:rsidRPr="00A11161">
        <w:rPr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 </w:t>
      </w:r>
      <w:r w:rsidRPr="00A11161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Paul</w:t>
      </w:r>
      <w:r w:rsidRPr="00A11161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 xml:space="preserve">, </w:t>
      </w:r>
      <w:r w:rsidRPr="00A11161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 xml:space="preserve">Ali </w:t>
      </w:r>
      <w:proofErr w:type="spellStart"/>
      <w:r w:rsidRPr="00A11161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Newaz</w:t>
      </w:r>
      <w:proofErr w:type="spellEnd"/>
      <w:r w:rsidRPr="00A11161">
        <w:rPr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 </w:t>
      </w:r>
      <w:proofErr w:type="spellStart"/>
      <w:r w:rsidRPr="00A11161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Bahar</w:t>
      </w:r>
      <w:proofErr w:type="spellEnd"/>
    </w:p>
    <w:p w:rsidR="00A11161" w:rsidRPr="00A11161" w:rsidRDefault="00A11161" w:rsidP="00A11161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</w:rPr>
      </w:pPr>
      <w:r w:rsidRPr="00A11161">
        <w:rPr>
          <w:rFonts w:ascii="Times New Roman" w:eastAsia="Times New Roman" w:hAnsi="Times New Roman" w:cs="Times New Roman"/>
          <w:color w:val="4C4C4C"/>
          <w:sz w:val="24"/>
          <w:szCs w:val="24"/>
        </w:rPr>
        <w:t>Abstract</w:t>
      </w:r>
    </w:p>
    <w:p w:rsidR="00A11161" w:rsidRPr="00A11161" w:rsidRDefault="00A11161" w:rsidP="00A11161">
      <w:pPr>
        <w:jc w:val="both"/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</w:pPr>
      <w:r w:rsidRPr="00A11161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An extremely low loss circle-based star shape </w:t>
      </w:r>
      <w:hyperlink r:id="rId4" w:tooltip="Learn more about Photonic Crystal Fibers from ScienceDirect's AI-generated Topic Pages" w:history="1">
        <w:r w:rsidRPr="00A11161">
          <w:rPr>
            <w:rStyle w:val="Hyperlink"/>
            <w:rFonts w:ascii="Times New Roman" w:hAnsi="Times New Roman" w:cs="Times New Roman"/>
            <w:color w:val="0C7DBB"/>
            <w:sz w:val="24"/>
            <w:szCs w:val="24"/>
          </w:rPr>
          <w:t>photonic crystal fiber</w:t>
        </w:r>
      </w:hyperlink>
      <w:r w:rsidRPr="00A11161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(CS-PCF) has been proposed for </w:t>
      </w:r>
      <w:hyperlink r:id="rId5" w:tooltip="Learn more about Terahertz from ScienceDirect's AI-generated Topic Pages" w:history="1">
        <w:r w:rsidRPr="00A11161">
          <w:rPr>
            <w:rStyle w:val="Hyperlink"/>
            <w:rFonts w:ascii="Times New Roman" w:hAnsi="Times New Roman" w:cs="Times New Roman"/>
            <w:color w:val="0C7DBB"/>
            <w:sz w:val="24"/>
            <w:szCs w:val="24"/>
          </w:rPr>
          <w:t>terahertz</w:t>
        </w:r>
      </w:hyperlink>
      <w:r w:rsidRPr="00A11161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(THz) spectrum. A </w:t>
      </w:r>
      <w:hyperlink r:id="rId6" w:tooltip="Learn more about Dielectric Material from ScienceDirect's AI-generated Topic Pages" w:history="1">
        <w:r w:rsidRPr="00A11161">
          <w:rPr>
            <w:rStyle w:val="Hyperlink"/>
            <w:rFonts w:ascii="Times New Roman" w:hAnsi="Times New Roman" w:cs="Times New Roman"/>
            <w:color w:val="0C7DBB"/>
            <w:sz w:val="24"/>
            <w:szCs w:val="24"/>
          </w:rPr>
          <w:t>dielectric material</w:t>
        </w:r>
      </w:hyperlink>
      <w:r w:rsidRPr="00A11161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TOPAS has been used for constructing the proposed model. Some important parameters for the proposed </w:t>
      </w:r>
      <w:hyperlink r:id="rId7" w:tooltip="Learn more about Waveguide from ScienceDirect's AI-generated Topic Pages" w:history="1">
        <w:r w:rsidRPr="00A11161">
          <w:rPr>
            <w:rStyle w:val="Hyperlink"/>
            <w:rFonts w:ascii="Times New Roman" w:hAnsi="Times New Roman" w:cs="Times New Roman"/>
            <w:color w:val="0C7DBB"/>
            <w:sz w:val="24"/>
            <w:szCs w:val="24"/>
          </w:rPr>
          <w:t>waveguide</w:t>
        </w:r>
      </w:hyperlink>
      <w:r w:rsidRPr="00A11161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have been investigated a wide THz spectrum ranging from 0.5 to 2.50 THz. The simulation result exhibits an extremely-low material loss of 0.01607 cm−1 and a </w:t>
      </w:r>
      <w:hyperlink r:id="rId8" w:tooltip="Learn more about Large Effective Area from ScienceDirect's AI-generated Topic Pages" w:history="1">
        <w:r w:rsidRPr="00A11161">
          <w:rPr>
            <w:rStyle w:val="Hyperlink"/>
            <w:rFonts w:ascii="Times New Roman" w:hAnsi="Times New Roman" w:cs="Times New Roman"/>
            <w:color w:val="0C7DBB"/>
            <w:sz w:val="24"/>
            <w:szCs w:val="24"/>
          </w:rPr>
          <w:t>large effective area</w:t>
        </w:r>
      </w:hyperlink>
      <w:r w:rsidRPr="00A11161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of 1.386 </w:t>
      </w:r>
      <w:r w:rsidRPr="00A11161">
        <w:rPr>
          <w:rStyle w:val="mjxassistivemathml"/>
          <w:rFonts w:ascii="Times New Roman" w:hAnsi="Times New Roman" w:cs="Times New Roman"/>
          <w:color w:val="2E2E2E"/>
          <w:sz w:val="24"/>
          <w:szCs w:val="24"/>
          <w:bdr w:val="none" w:sz="0" w:space="0" w:color="auto" w:frame="1"/>
          <w:shd w:val="clear" w:color="auto" w:fill="FFFFFF"/>
        </w:rPr>
        <w:t>×</w:t>
      </w:r>
      <w:r w:rsidRPr="00A11161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106 </w:t>
      </w:r>
      <w:r w:rsidRPr="00A11161">
        <w:rPr>
          <w:rStyle w:val="mjxassistivemathml"/>
          <w:rFonts w:ascii="Times New Roman" w:hAnsi="Times New Roman" w:cs="Times New Roman"/>
          <w:color w:val="2E2E2E"/>
          <w:sz w:val="24"/>
          <w:szCs w:val="24"/>
          <w:bdr w:val="none" w:sz="0" w:space="0" w:color="auto" w:frame="1"/>
          <w:shd w:val="clear" w:color="auto" w:fill="FFFFFF"/>
        </w:rPr>
        <w:t>μ</w:t>
      </w:r>
      <w:r w:rsidRPr="00A11161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m2 at 1.0 THz frequency with 55% </w:t>
      </w:r>
      <w:hyperlink r:id="rId9" w:tooltip="Learn more about Core Porosity from ScienceDirect's AI-generated Topic Pages" w:history="1">
        <w:r w:rsidRPr="00A11161">
          <w:rPr>
            <w:rStyle w:val="Hyperlink"/>
            <w:rFonts w:ascii="Times New Roman" w:hAnsi="Times New Roman" w:cs="Times New Roman"/>
            <w:color w:val="0C7DBB"/>
            <w:sz w:val="24"/>
            <w:szCs w:val="24"/>
          </w:rPr>
          <w:t>core porosity</w:t>
        </w:r>
      </w:hyperlink>
      <w:r w:rsidRPr="00A11161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. In addition, the proposed structure establishes comparatively higher core power fraction maintaining lower scattering loss about 1.235 </w:t>
      </w:r>
      <w:r w:rsidRPr="00A11161">
        <w:rPr>
          <w:rStyle w:val="mjxassistivemathml"/>
          <w:rFonts w:ascii="Times New Roman" w:hAnsi="Times New Roman" w:cs="Times New Roman"/>
          <w:color w:val="2E2E2E"/>
          <w:sz w:val="24"/>
          <w:szCs w:val="24"/>
          <w:bdr w:val="none" w:sz="0" w:space="0" w:color="auto" w:frame="1"/>
          <w:shd w:val="clear" w:color="auto" w:fill="FFFFFF"/>
        </w:rPr>
        <w:t>×</w:t>
      </w:r>
      <w:r w:rsidRPr="00A11161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10−15 dB/cm and 91.97% of bulk </w:t>
      </w:r>
      <w:hyperlink r:id="rId10" w:tooltip="Learn more about Material Absorption from ScienceDirect's AI-generated Topic Pages" w:history="1">
        <w:r w:rsidRPr="00A11161">
          <w:rPr>
            <w:rStyle w:val="Hyperlink"/>
            <w:rFonts w:ascii="Times New Roman" w:hAnsi="Times New Roman" w:cs="Times New Roman"/>
            <w:color w:val="0C7DBB"/>
            <w:sz w:val="24"/>
            <w:szCs w:val="24"/>
          </w:rPr>
          <w:t>absorption material</w:t>
        </w:r>
      </w:hyperlink>
      <w:r w:rsidRPr="00A11161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loss at the same operating frequency. From the above results, it is anticipated that proposed CS-PCF model of the THz waveguide will make the conventional communication very effective over the current designs.</w:t>
      </w:r>
    </w:p>
    <w:p w:rsidR="00A11161" w:rsidRPr="00107D28" w:rsidRDefault="00A11161" w:rsidP="00107D28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A11161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  <w:hyperlink r:id="rId11" w:tgtFrame="_blank" w:history="1">
        <w:r w:rsidRPr="00A11161">
          <w:rPr>
            <w:rFonts w:ascii="Times New Roman" w:eastAsia="Times New Roman" w:hAnsi="Times New Roman" w:cs="Times New Roman"/>
            <w:color w:val="424242"/>
            <w:sz w:val="24"/>
            <w:szCs w:val="24"/>
          </w:rPr>
          <w:br/>
          <w:t>https://www.sciencedirect.com/science/article/pii/S1878778918301170</w:t>
        </w:r>
      </w:hyperlink>
    </w:p>
    <w:p w:rsidR="00A11161" w:rsidRPr="00A11161" w:rsidRDefault="00A11161">
      <w:pPr>
        <w:rPr>
          <w:rFonts w:ascii="Times New Roman" w:hAnsi="Times New Roman" w:cs="Times New Roman"/>
          <w:sz w:val="24"/>
          <w:szCs w:val="24"/>
        </w:rPr>
      </w:pPr>
    </w:p>
    <w:sectPr w:rsidR="00A11161" w:rsidRPr="00A111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161"/>
    <w:rsid w:val="00107D28"/>
    <w:rsid w:val="00697DB0"/>
    <w:rsid w:val="00A11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FBFA21-E7F2-414B-95D3-AD7A2C6E6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">
    <w:name w:val="text"/>
    <w:basedOn w:val="DefaultParagraphFont"/>
    <w:rsid w:val="00A11161"/>
  </w:style>
  <w:style w:type="character" w:styleId="Hyperlink">
    <w:name w:val="Hyperlink"/>
    <w:basedOn w:val="DefaultParagraphFont"/>
    <w:uiPriority w:val="99"/>
    <w:semiHidden/>
    <w:unhideWhenUsed/>
    <w:rsid w:val="00A11161"/>
    <w:rPr>
      <w:color w:val="0000FF"/>
      <w:u w:val="single"/>
    </w:rPr>
  </w:style>
  <w:style w:type="character" w:customStyle="1" w:styleId="mjxassistivemathml">
    <w:name w:val="mjx_assistive_mathml"/>
    <w:basedOn w:val="DefaultParagraphFont"/>
    <w:rsid w:val="00A111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1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computer-science/large-effective-area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topics/materials-science/waveguid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materials-science/dielectric-material" TargetMode="External"/><Relationship Id="rId11" Type="http://schemas.openxmlformats.org/officeDocument/2006/relationships/hyperlink" Target="https://www.sciencedirect.com/science/article/pii/S1878778918301170" TargetMode="External"/><Relationship Id="rId5" Type="http://schemas.openxmlformats.org/officeDocument/2006/relationships/hyperlink" Target="https://www.sciencedirect.com/topics/engineering/terahertz" TargetMode="External"/><Relationship Id="rId10" Type="http://schemas.openxmlformats.org/officeDocument/2006/relationships/hyperlink" Target="https://www.sciencedirect.com/topics/computer-science/material-absorption" TargetMode="External"/><Relationship Id="rId4" Type="http://schemas.openxmlformats.org/officeDocument/2006/relationships/hyperlink" Target="https://www.sciencedirect.com/topics/engineering/photonic-crystal-fibers" TargetMode="External"/><Relationship Id="rId9" Type="http://schemas.openxmlformats.org/officeDocument/2006/relationships/hyperlink" Target="https://www.sciencedirect.com/topics/engineering/core-poros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1</cp:revision>
  <dcterms:created xsi:type="dcterms:W3CDTF">2022-01-26T03:04:00Z</dcterms:created>
  <dcterms:modified xsi:type="dcterms:W3CDTF">2022-01-26T03:21:00Z</dcterms:modified>
</cp:coreProperties>
</file>