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4760" w:rsidRPr="007A5BDF" w:rsidRDefault="007A5BDF">
      <w:pPr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</w:pPr>
      <w:r w:rsidRPr="007A5BDF"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  <w:t>A Bayesian Structural Time Series Model for Assessing Road Traffic Accidents during COVID-19 Period</w:t>
      </w:r>
    </w:p>
    <w:p w:rsidR="007A5BDF" w:rsidRPr="007A5BDF" w:rsidRDefault="007A5BD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A5BDF">
        <w:rPr>
          <w:rFonts w:ascii="Times New Roman" w:hAnsi="Times New Roman" w:cs="Times New Roman"/>
          <w:sz w:val="24"/>
          <w:szCs w:val="24"/>
        </w:rPr>
        <w:t>Armana</w:t>
      </w:r>
      <w:proofErr w:type="spellEnd"/>
      <w:r w:rsidRPr="007A5B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5BDF">
        <w:rPr>
          <w:rFonts w:ascii="Times New Roman" w:hAnsi="Times New Roman" w:cs="Times New Roman"/>
          <w:sz w:val="24"/>
          <w:szCs w:val="24"/>
        </w:rPr>
        <w:t>Huq</w:t>
      </w:r>
      <w:proofErr w:type="spellEnd"/>
      <w:r w:rsidRPr="007A5BD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5BDF">
        <w:rPr>
          <w:rFonts w:ascii="Times New Roman" w:hAnsi="Times New Roman" w:cs="Times New Roman"/>
          <w:sz w:val="24"/>
          <w:szCs w:val="24"/>
        </w:rPr>
        <w:t>Shahrin</w:t>
      </w:r>
      <w:proofErr w:type="spellEnd"/>
      <w:r w:rsidRPr="007A5BDF">
        <w:rPr>
          <w:rFonts w:ascii="Times New Roman" w:hAnsi="Times New Roman" w:cs="Times New Roman"/>
          <w:sz w:val="24"/>
          <w:szCs w:val="24"/>
        </w:rPr>
        <w:t xml:space="preserve"> Islam</w:t>
      </w:r>
    </w:p>
    <w:p w:rsidR="007A5BDF" w:rsidRPr="007A5BDF" w:rsidRDefault="007A5BDF" w:rsidP="007A5BDF">
      <w:pPr>
        <w:spacing w:before="150" w:after="150" w:line="240" w:lineRule="auto"/>
        <w:rPr>
          <w:rFonts w:ascii="Times New Roman" w:eastAsia="Times New Roman" w:hAnsi="Times New Roman" w:cs="Times New Roman"/>
          <w:color w:val="4C4C4C"/>
          <w:sz w:val="24"/>
          <w:szCs w:val="24"/>
        </w:rPr>
      </w:pPr>
      <w:r w:rsidRPr="007A5BDF">
        <w:rPr>
          <w:rFonts w:ascii="Times New Roman" w:eastAsia="Times New Roman" w:hAnsi="Times New Roman" w:cs="Times New Roman"/>
          <w:color w:val="4C4C4C"/>
          <w:sz w:val="24"/>
          <w:szCs w:val="24"/>
        </w:rPr>
        <w:t>Abstract</w:t>
      </w:r>
    </w:p>
    <w:p w:rsidR="007A5BDF" w:rsidRPr="007A5BDF" w:rsidRDefault="007A5BDF" w:rsidP="007A5BDF">
      <w:pPr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</w:pPr>
      <w:r w:rsidRPr="007A5BDF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This is a systematic study to understand the effect of the implementation and removal of restrictive measures on road</w:t>
      </w:r>
      <w:r>
        <w:rPr>
          <w:rFonts w:ascii="Times New Roman" w:hAnsi="Times New Roman" w:cs="Times New Roman"/>
          <w:color w:val="4C4C4C"/>
          <w:sz w:val="24"/>
          <w:szCs w:val="24"/>
        </w:rPr>
        <w:t xml:space="preserve"> </w:t>
      </w:r>
      <w:r w:rsidRPr="007A5BDF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accidents statistics, using newspaper-based database. The time frame of data is between 1st January 2020 to 31st December 2020. In this</w:t>
      </w:r>
      <w:r>
        <w:rPr>
          <w:rFonts w:ascii="Times New Roman" w:hAnsi="Times New Roman" w:cs="Times New Roman"/>
          <w:color w:val="4C4C4C"/>
          <w:sz w:val="24"/>
          <w:szCs w:val="24"/>
        </w:rPr>
        <w:t xml:space="preserve"> </w:t>
      </w:r>
      <w:r w:rsidRPr="007A5BDF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period, 26th of March was the first day of official lockdown and 30th of May was the day of lockdown withdrawal in Bangladesh.</w:t>
      </w:r>
      <w:r>
        <w:rPr>
          <w:rFonts w:ascii="Times New Roman" w:hAnsi="Times New Roman" w:cs="Times New Roman"/>
          <w:color w:val="4C4C4C"/>
          <w:sz w:val="24"/>
          <w:szCs w:val="24"/>
        </w:rPr>
        <w:t xml:space="preserve"> </w:t>
      </w:r>
      <w:r w:rsidRPr="007A5BDF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However, the first COVID-19 affected case</w:t>
      </w:r>
      <w:r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 was identified on 8th of March </w:t>
      </w:r>
      <w:r w:rsidRPr="007A5BDF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followed by the closure of educational institutions on 18th of</w:t>
      </w:r>
      <w:r>
        <w:rPr>
          <w:rFonts w:ascii="Times New Roman" w:hAnsi="Times New Roman" w:cs="Times New Roman"/>
          <w:color w:val="4C4C4C"/>
          <w:sz w:val="24"/>
          <w:szCs w:val="24"/>
        </w:rPr>
        <w:t xml:space="preserve"> </w:t>
      </w:r>
      <w:r w:rsidRPr="007A5BDF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March of the same year. In the selected time frame, the total number of accidents was recorded 3,069 with total injuries and fatalities</w:t>
      </w:r>
      <w:r>
        <w:rPr>
          <w:rFonts w:ascii="Times New Roman" w:hAnsi="Times New Roman" w:cs="Times New Roman"/>
          <w:color w:val="4C4C4C"/>
          <w:sz w:val="24"/>
          <w:szCs w:val="24"/>
        </w:rPr>
        <w:t xml:space="preserve"> </w:t>
      </w:r>
      <w:r w:rsidRPr="007A5BDF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being 593 and 3,570 respectively. The new confirmed cases, death and recovered cases of Coronavirus affected people were collected</w:t>
      </w:r>
      <w:r>
        <w:rPr>
          <w:rFonts w:ascii="Times New Roman" w:hAnsi="Times New Roman" w:cs="Times New Roman"/>
          <w:color w:val="4C4C4C"/>
          <w:sz w:val="24"/>
          <w:szCs w:val="24"/>
        </w:rPr>
        <w:t xml:space="preserve"> </w:t>
      </w:r>
      <w:r w:rsidRPr="007A5BDF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from Humanitarian Data Exchange, 2020 to understand their correlations with accident statistics. This study considered two interventions</w:t>
      </w:r>
      <w:proofErr w:type="gramStart"/>
      <w:r w:rsidRPr="007A5BDF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:</w:t>
      </w:r>
      <w:proofErr w:type="gramEnd"/>
      <w:r w:rsidRPr="007A5BDF">
        <w:rPr>
          <w:rFonts w:ascii="Times New Roman" w:hAnsi="Times New Roman" w:cs="Times New Roman"/>
          <w:color w:val="4C4C4C"/>
          <w:sz w:val="24"/>
          <w:szCs w:val="24"/>
        </w:rPr>
        <w:br/>
      </w:r>
      <w:r w:rsidRPr="007A5BDF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starting of lockdown and reopening. Results suggest that the number of daily traffic accidents and related fatalities increased by about</w:t>
      </w:r>
      <w:r>
        <w:rPr>
          <w:rFonts w:ascii="Times New Roman" w:hAnsi="Times New Roman" w:cs="Times New Roman"/>
          <w:color w:val="4C4C4C"/>
          <w:sz w:val="24"/>
          <w:szCs w:val="24"/>
        </w:rPr>
        <w:t xml:space="preserve"> </w:t>
      </w:r>
      <w:r w:rsidRPr="007A5BDF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the same amount after the reopening as they had decreased due to the lockdown. This study also conducted the two-sample t-tests to find</w:t>
      </w:r>
      <w:r w:rsidRPr="007A5BDF">
        <w:rPr>
          <w:rFonts w:ascii="Times New Roman" w:hAnsi="Times New Roman" w:cs="Times New Roman"/>
          <w:color w:val="4C4C4C"/>
          <w:sz w:val="24"/>
          <w:szCs w:val="24"/>
        </w:rPr>
        <w:br/>
      </w:r>
      <w:r w:rsidRPr="007A5BDF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variations of mean in overall incident cases, casualties, and injuries on a daily basis before, during, and after the mandatory lockdown. It</w:t>
      </w:r>
      <w:r>
        <w:rPr>
          <w:rFonts w:ascii="Times New Roman" w:hAnsi="Times New Roman" w:cs="Times New Roman"/>
          <w:color w:val="4C4C4C"/>
          <w:sz w:val="24"/>
          <w:szCs w:val="24"/>
        </w:rPr>
        <w:t xml:space="preserve"> </w:t>
      </w:r>
      <w:r w:rsidRPr="007A5BDF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is found that there is a significant reduction in total road traffic accidents in the lockdown period than pre-lockdown period, followed by</w:t>
      </w:r>
      <w:r>
        <w:rPr>
          <w:rFonts w:ascii="Times New Roman" w:hAnsi="Times New Roman" w:cs="Times New Roman"/>
          <w:color w:val="4C4C4C"/>
          <w:sz w:val="24"/>
          <w:szCs w:val="24"/>
        </w:rPr>
        <w:t xml:space="preserve"> </w:t>
      </w:r>
      <w:r w:rsidRPr="007A5BDF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a slight increase in the post lockdown period. In case of fatalities, be</w:t>
      </w:r>
      <w:r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fore and during the lockdown, a </w:t>
      </w:r>
      <w:r w:rsidRPr="007A5BDF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drastic reduction has been observed</w:t>
      </w:r>
      <w:r>
        <w:rPr>
          <w:rFonts w:ascii="Times New Roman" w:hAnsi="Times New Roman" w:cs="Times New Roman"/>
          <w:color w:val="4C4C4C"/>
          <w:sz w:val="24"/>
          <w:szCs w:val="24"/>
        </w:rPr>
        <w:t xml:space="preserve"> </w:t>
      </w:r>
      <w:r w:rsidRPr="007A5BDF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from 13.94 to 5.80 with p-value &lt; 2.2e-16, followed by an increase. Finally, statistics of mean injuries have also experienced a steep drop</w:t>
      </w:r>
      <w:r>
        <w:rPr>
          <w:rFonts w:ascii="Times New Roman" w:hAnsi="Times New Roman" w:cs="Times New Roman"/>
          <w:color w:val="4C4C4C"/>
          <w:sz w:val="24"/>
          <w:szCs w:val="24"/>
        </w:rPr>
        <w:t xml:space="preserve"> </w:t>
      </w:r>
      <w:r w:rsidRPr="007A5BDF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during the lowdown period and rise after the lockdown. The effect siz</w:t>
      </w:r>
      <w:r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e of the obtained means is also </w:t>
      </w:r>
      <w:r w:rsidRPr="007A5BDF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evaluated using Cohen's d test.</w:t>
      </w:r>
      <w:bookmarkStart w:id="0" w:name="_GoBack"/>
      <w:bookmarkEnd w:id="0"/>
    </w:p>
    <w:p w:rsidR="007A5BDF" w:rsidRPr="007A5BDF" w:rsidRDefault="007A5BDF">
      <w:pPr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</w:pPr>
      <w:r w:rsidRPr="007A5BDF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Keywords</w:t>
      </w:r>
      <w:r w:rsidRPr="007A5BDF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 xml:space="preserve">: </w:t>
      </w:r>
      <w:r w:rsidRPr="007A5BDF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Road Accident, Time Series Model, Lockdown, COVID-19, Bangladesh.</w:t>
      </w:r>
    </w:p>
    <w:p w:rsidR="007A5BDF" w:rsidRPr="007A5BDF" w:rsidRDefault="007A5BDF">
      <w:pPr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7A5BDF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</w:t>
      </w:r>
    </w:p>
    <w:bookmarkStart w:id="1" w:name="cj_link"/>
    <w:p w:rsidR="007A5BDF" w:rsidRDefault="007A5BDF">
      <w:r w:rsidRPr="007A5BDF">
        <w:rPr>
          <w:rFonts w:ascii="Times New Roman" w:hAnsi="Times New Roman" w:cs="Times New Roman"/>
          <w:sz w:val="24"/>
          <w:szCs w:val="24"/>
        </w:rPr>
        <w:fldChar w:fldCharType="begin"/>
      </w:r>
      <w:r w:rsidRPr="007A5BDF">
        <w:rPr>
          <w:rFonts w:ascii="Times New Roman" w:hAnsi="Times New Roman" w:cs="Times New Roman"/>
          <w:sz w:val="24"/>
          <w:szCs w:val="24"/>
        </w:rPr>
        <w:instrText xml:space="preserve"> HYPERLINK "https://avestia.com/ICCSTE2021_Proceedings/files/paper/ICCSTE_166.pdf" \t "_blank" </w:instrText>
      </w:r>
      <w:r w:rsidRPr="007A5BDF">
        <w:rPr>
          <w:rFonts w:ascii="Times New Roman" w:hAnsi="Times New Roman" w:cs="Times New Roman"/>
          <w:sz w:val="24"/>
          <w:szCs w:val="24"/>
        </w:rPr>
        <w:fldChar w:fldCharType="separate"/>
      </w:r>
      <w:r w:rsidRPr="007A5BDF">
        <w:rPr>
          <w:rStyle w:val="Hyperlink"/>
          <w:rFonts w:ascii="Times New Roman" w:hAnsi="Times New Roman" w:cs="Times New Roman"/>
          <w:color w:val="424242"/>
          <w:sz w:val="24"/>
          <w:szCs w:val="24"/>
          <w:u w:val="none"/>
          <w:shd w:val="clear" w:color="auto" w:fill="FFFFFF"/>
        </w:rPr>
        <w:t>https://avestia.com/ICCSTE2021_Proceedings/files/paper/ICCSTE_166.pdf</w:t>
      </w:r>
      <w:r w:rsidRPr="007A5BDF">
        <w:rPr>
          <w:rFonts w:ascii="Times New Roman" w:hAnsi="Times New Roman" w:cs="Times New Roman"/>
          <w:sz w:val="24"/>
          <w:szCs w:val="24"/>
        </w:rPr>
        <w:fldChar w:fldCharType="end"/>
      </w:r>
      <w:bookmarkEnd w:id="1"/>
    </w:p>
    <w:sectPr w:rsidR="007A5B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BDF"/>
    <w:rsid w:val="005C4760"/>
    <w:rsid w:val="007A5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C3F67C-6A78-459B-8E4C-5EC6FDC06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A5B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62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Lima</dc:creator>
  <cp:keywords/>
  <dc:description/>
  <cp:lastModifiedBy>Lima</cp:lastModifiedBy>
  <cp:revision>1</cp:revision>
  <dcterms:created xsi:type="dcterms:W3CDTF">2022-02-09T07:16:00Z</dcterms:created>
  <dcterms:modified xsi:type="dcterms:W3CDTF">2022-02-09T07:28:00Z</dcterms:modified>
</cp:coreProperties>
</file>