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0ED" w:rsidRPr="002F2FE6" w:rsidRDefault="005D1EC5">
      <w:pPr>
        <w:rPr>
          <w:rFonts w:ascii="Times New Roman" w:hAnsi="Times New Roman" w:cs="Times New Roman"/>
          <w:color w:val="4C4C4C"/>
          <w:sz w:val="44"/>
          <w:szCs w:val="44"/>
          <w:shd w:val="clear" w:color="auto" w:fill="FFFFFF"/>
        </w:rPr>
      </w:pPr>
      <w:r w:rsidRPr="002F2FE6">
        <w:rPr>
          <w:rFonts w:ascii="Times New Roman" w:hAnsi="Times New Roman" w:cs="Times New Roman"/>
          <w:color w:val="4C4C4C"/>
          <w:sz w:val="44"/>
          <w:szCs w:val="44"/>
          <w:shd w:val="clear" w:color="auto" w:fill="FFFFFF"/>
        </w:rPr>
        <w:t>IoT Based Smart Automated Agriculture and Real Time Monitoring System</w:t>
      </w:r>
    </w:p>
    <w:p w:rsidR="005D1EC5" w:rsidRPr="005D1EC5" w:rsidRDefault="005D1EC5">
      <w:pPr>
        <w:rPr>
          <w:rFonts w:ascii="Times New Roman" w:hAnsi="Times New Roman" w:cs="Times New Roman"/>
          <w:sz w:val="24"/>
          <w:szCs w:val="24"/>
        </w:rPr>
      </w:pPr>
      <w:hyperlink r:id="rId4" w:history="1">
        <w:r w:rsidRPr="005D1EC5">
          <w:rPr>
            <w:rStyle w:val="Hyperlink"/>
            <w:rFonts w:ascii="Times New Roman" w:hAnsi="Times New Roman" w:cs="Times New Roman"/>
            <w:color w:val="auto"/>
            <w:sz w:val="24"/>
            <w:szCs w:val="24"/>
            <w:u w:val="none"/>
            <w:shd w:val="clear" w:color="auto" w:fill="FFFFFF"/>
          </w:rPr>
          <w:t>F. M. Javed Mehedi Shamrat</w:t>
        </w:r>
      </w:hyperlink>
      <w:r w:rsidRPr="005D1EC5">
        <w:rPr>
          <w:rFonts w:ascii="Times New Roman" w:hAnsi="Times New Roman" w:cs="Times New Roman"/>
          <w:sz w:val="24"/>
          <w:szCs w:val="24"/>
        </w:rPr>
        <w:t xml:space="preserve">, </w:t>
      </w:r>
      <w:hyperlink r:id="rId5" w:history="1">
        <w:r w:rsidRPr="005D1EC5">
          <w:rPr>
            <w:rStyle w:val="Hyperlink"/>
            <w:rFonts w:ascii="Times New Roman" w:hAnsi="Times New Roman" w:cs="Times New Roman"/>
            <w:color w:val="auto"/>
            <w:sz w:val="24"/>
            <w:szCs w:val="24"/>
            <w:u w:val="none"/>
            <w:shd w:val="clear" w:color="auto" w:fill="FFFFFF"/>
          </w:rPr>
          <w:t>Alamin Hossain</w:t>
        </w:r>
      </w:hyperlink>
      <w:r w:rsidRPr="005D1EC5">
        <w:rPr>
          <w:rFonts w:ascii="Times New Roman" w:hAnsi="Times New Roman" w:cs="Times New Roman"/>
          <w:sz w:val="24"/>
          <w:szCs w:val="24"/>
        </w:rPr>
        <w:t xml:space="preserve">, </w:t>
      </w:r>
      <w:hyperlink r:id="rId6" w:history="1">
        <w:r w:rsidRPr="005D1EC5">
          <w:rPr>
            <w:rStyle w:val="Hyperlink"/>
            <w:rFonts w:ascii="Times New Roman" w:hAnsi="Times New Roman" w:cs="Times New Roman"/>
            <w:color w:val="auto"/>
            <w:sz w:val="24"/>
            <w:szCs w:val="24"/>
            <w:u w:val="none"/>
            <w:shd w:val="clear" w:color="auto" w:fill="FFFFFF"/>
          </w:rPr>
          <w:t>Tonmoy Roy</w:t>
        </w:r>
      </w:hyperlink>
      <w:r w:rsidRPr="005D1EC5">
        <w:rPr>
          <w:rFonts w:ascii="Times New Roman" w:hAnsi="Times New Roman" w:cs="Times New Roman"/>
          <w:sz w:val="24"/>
          <w:szCs w:val="24"/>
        </w:rPr>
        <w:t xml:space="preserve">, </w:t>
      </w:r>
      <w:hyperlink r:id="rId7" w:history="1">
        <w:r w:rsidRPr="005D1EC5">
          <w:rPr>
            <w:rStyle w:val="Hyperlink"/>
            <w:rFonts w:ascii="Times New Roman" w:hAnsi="Times New Roman" w:cs="Times New Roman"/>
            <w:color w:val="auto"/>
            <w:sz w:val="24"/>
            <w:szCs w:val="24"/>
            <w:u w:val="none"/>
            <w:shd w:val="clear" w:color="auto" w:fill="FFFFFF"/>
          </w:rPr>
          <w:t>Md Ahasanul Adeeb Khan</w:t>
        </w:r>
      </w:hyperlink>
      <w:r w:rsidRPr="005D1EC5">
        <w:rPr>
          <w:rFonts w:ascii="Times New Roman" w:hAnsi="Times New Roman" w:cs="Times New Roman"/>
          <w:sz w:val="24"/>
          <w:szCs w:val="24"/>
        </w:rPr>
        <w:t xml:space="preserve">, </w:t>
      </w:r>
      <w:hyperlink r:id="rId8" w:history="1">
        <w:r w:rsidRPr="005D1EC5">
          <w:rPr>
            <w:rStyle w:val="Hyperlink"/>
            <w:rFonts w:ascii="Times New Roman" w:hAnsi="Times New Roman" w:cs="Times New Roman"/>
            <w:color w:val="auto"/>
            <w:sz w:val="24"/>
            <w:szCs w:val="24"/>
            <w:u w:val="none"/>
            <w:shd w:val="clear" w:color="auto" w:fill="FFFFFF"/>
          </w:rPr>
          <w:t>Ankit Khater</w:t>
        </w:r>
      </w:hyperlink>
      <w:r w:rsidRPr="005D1EC5">
        <w:rPr>
          <w:rFonts w:ascii="Times New Roman" w:hAnsi="Times New Roman" w:cs="Times New Roman"/>
          <w:sz w:val="24"/>
          <w:szCs w:val="24"/>
        </w:rPr>
        <w:t xml:space="preserve">, </w:t>
      </w:r>
      <w:hyperlink r:id="rId9" w:history="1">
        <w:r w:rsidRPr="005D1EC5">
          <w:rPr>
            <w:rStyle w:val="Hyperlink"/>
            <w:rFonts w:ascii="Times New Roman" w:hAnsi="Times New Roman" w:cs="Times New Roman"/>
            <w:color w:val="auto"/>
            <w:sz w:val="24"/>
            <w:szCs w:val="24"/>
            <w:u w:val="none"/>
            <w:shd w:val="clear" w:color="auto" w:fill="FFFFFF"/>
          </w:rPr>
          <w:t>Md Tareq Rahman</w:t>
        </w:r>
      </w:hyperlink>
    </w:p>
    <w:p w:rsidR="005D1EC5" w:rsidRPr="005D1EC5" w:rsidRDefault="005D1EC5" w:rsidP="005D1EC5">
      <w:pPr>
        <w:spacing w:before="150" w:after="150" w:line="240" w:lineRule="auto"/>
        <w:jc w:val="both"/>
        <w:rPr>
          <w:rFonts w:ascii="Times New Roman" w:eastAsia="Times New Roman" w:hAnsi="Times New Roman" w:cs="Times New Roman"/>
          <w:color w:val="4C4C4C"/>
          <w:sz w:val="24"/>
          <w:szCs w:val="24"/>
        </w:rPr>
      </w:pPr>
      <w:r w:rsidRPr="005D1EC5">
        <w:rPr>
          <w:rFonts w:ascii="Times New Roman" w:eastAsia="Times New Roman" w:hAnsi="Times New Roman" w:cs="Times New Roman"/>
          <w:color w:val="4C4C4C"/>
          <w:sz w:val="24"/>
          <w:szCs w:val="24"/>
        </w:rPr>
        <w:t>Abstract</w:t>
      </w:r>
    </w:p>
    <w:p w:rsidR="005D1EC5" w:rsidRDefault="005D1EC5" w:rsidP="005D1EC5">
      <w:pPr>
        <w:jc w:val="both"/>
        <w:rPr>
          <w:rFonts w:ascii="Times New Roman" w:hAnsi="Times New Roman" w:cs="Times New Roman"/>
          <w:color w:val="4C4C4C"/>
          <w:sz w:val="24"/>
          <w:szCs w:val="24"/>
          <w:shd w:val="clear" w:color="auto" w:fill="FFFFFF"/>
        </w:rPr>
      </w:pPr>
      <w:r w:rsidRPr="005D1EC5">
        <w:rPr>
          <w:rFonts w:ascii="Times New Roman" w:hAnsi="Times New Roman" w:cs="Times New Roman"/>
          <w:color w:val="4C4C4C"/>
          <w:sz w:val="24"/>
          <w:szCs w:val="24"/>
          <w:shd w:val="clear" w:color="auto" w:fill="FFFFFF"/>
        </w:rPr>
        <w:t xml:space="preserve">In Bangladesh, agriculture is the primary source of income. It has a significant impact on the country's economy. However, agriculture is being hampered these days due to citizens shifting from rural to urban areas. Monitoring environmental factors is not a natural remedy for increasing crop production. Several causes have a significant impact on efficiency. Consequently, to address these issues, agriculture must incorporate automation. A farmer can save time, cost, resources, and energy by using an automated irrigation device. Traditional agricultural irrigation methods necessitate human interference. Human interference can be reduced with automated irrigation technology. This research work has designed and developed a reliable smart farming system (IoT) to reduce farmers' time costs and resources. Our proposed system can detect temperature, detect the moisture level and water level of the agricultural land, and remotely monitor the land crops. The proposed model sort out into four modules: Water Le </w:t>
      </w:r>
      <w:proofErr w:type="spellStart"/>
      <w:r w:rsidRPr="005D1EC5">
        <w:rPr>
          <w:rFonts w:ascii="Times New Roman" w:hAnsi="Times New Roman" w:cs="Times New Roman"/>
          <w:color w:val="4C4C4C"/>
          <w:sz w:val="24"/>
          <w:szCs w:val="24"/>
          <w:shd w:val="clear" w:color="auto" w:fill="FFFFFF"/>
        </w:rPr>
        <w:t>vel</w:t>
      </w:r>
      <w:proofErr w:type="spellEnd"/>
      <w:r w:rsidRPr="005D1EC5">
        <w:rPr>
          <w:rFonts w:ascii="Times New Roman" w:hAnsi="Times New Roman" w:cs="Times New Roman"/>
          <w:color w:val="4C4C4C"/>
          <w:sz w:val="24"/>
          <w:szCs w:val="24"/>
          <w:shd w:val="clear" w:color="auto" w:fill="FFFFFF"/>
        </w:rPr>
        <w:t xml:space="preserve"> Detection Module (WLDM) always detect the water level to avoid drops destruction; Soil Moisture Detection Module (SMDM) calculate the soil moisture level from the land, if the level goes down its start the water pump; Temperature Detection Module (TDM) is always counting the temperature and humidity of the air if its high then it will start the fan; Cloud and Notification Module (CNM) is handled the user notification through message and remotely monitoring the data of first three modules to take the necessary steps. The result shows the system successfully performed and it can be noted that our proposed can be implemented with any type of environment and agricultural land.</w:t>
      </w:r>
    </w:p>
    <w:p w:rsidR="002F2FE6" w:rsidRPr="002F2FE6" w:rsidRDefault="002F2FE6" w:rsidP="005D1EC5">
      <w:pPr>
        <w:jc w:val="both"/>
        <w:rPr>
          <w:rFonts w:ascii="Times New Roman" w:hAnsi="Times New Roman" w:cs="Times New Roman"/>
          <w:color w:val="4C4C4C"/>
          <w:sz w:val="24"/>
          <w:szCs w:val="24"/>
          <w:shd w:val="clear" w:color="auto" w:fill="FFFFFF"/>
        </w:rPr>
      </w:pPr>
      <w:r w:rsidRPr="002F2FE6">
        <w:rPr>
          <w:rStyle w:val="Strong"/>
          <w:rFonts w:ascii="Times New Roman" w:hAnsi="Times New Roman" w:cs="Times New Roman"/>
          <w:color w:val="333333"/>
          <w:sz w:val="24"/>
          <w:szCs w:val="24"/>
          <w:shd w:val="clear" w:color="auto" w:fill="FFFFFF"/>
        </w:rPr>
        <w:t>DOI: </w:t>
      </w:r>
      <w:hyperlink r:id="rId10" w:tgtFrame="_blank" w:history="1">
        <w:r w:rsidRPr="002F2FE6">
          <w:rPr>
            <w:rStyle w:val="Hyperlink"/>
            <w:rFonts w:ascii="Times New Roman" w:hAnsi="Times New Roman" w:cs="Times New Roman"/>
            <w:color w:val="006699"/>
            <w:sz w:val="24"/>
            <w:szCs w:val="24"/>
            <w:shd w:val="clear" w:color="auto" w:fill="FFFFFF"/>
          </w:rPr>
          <w:t>10.1109/ICOSEC51865.2021.9591855</w:t>
        </w:r>
      </w:hyperlink>
    </w:p>
    <w:p w:rsidR="005D1EC5" w:rsidRPr="005D1EC5" w:rsidRDefault="005D1EC5">
      <w:pPr>
        <w:rPr>
          <w:rFonts w:ascii="Times New Roman" w:hAnsi="Times New Roman" w:cs="Times New Roman"/>
          <w:b/>
          <w:bCs/>
          <w:color w:val="4C4C4C"/>
          <w:sz w:val="24"/>
          <w:szCs w:val="24"/>
          <w:shd w:val="clear" w:color="auto" w:fill="FFFFFF"/>
        </w:rPr>
      </w:pPr>
      <w:r w:rsidRPr="005D1EC5">
        <w:rPr>
          <w:rFonts w:ascii="Times New Roman" w:hAnsi="Times New Roman" w:cs="Times New Roman"/>
          <w:b/>
          <w:bCs/>
          <w:color w:val="4C4C4C"/>
          <w:sz w:val="24"/>
          <w:szCs w:val="24"/>
          <w:shd w:val="clear" w:color="auto" w:fill="FFFFFF"/>
        </w:rPr>
        <w:t>Conference / Journal Link</w:t>
      </w:r>
    </w:p>
    <w:bookmarkStart w:id="0" w:name="cj_link"/>
    <w:p w:rsidR="005D1EC5" w:rsidRPr="005D1EC5" w:rsidRDefault="005D1EC5">
      <w:pPr>
        <w:rPr>
          <w:rFonts w:ascii="Times New Roman" w:hAnsi="Times New Roman" w:cs="Times New Roman"/>
          <w:sz w:val="24"/>
          <w:szCs w:val="24"/>
        </w:rPr>
      </w:pPr>
      <w:r w:rsidRPr="005D1EC5">
        <w:rPr>
          <w:rFonts w:ascii="Times New Roman" w:hAnsi="Times New Roman" w:cs="Times New Roman"/>
          <w:sz w:val="24"/>
          <w:szCs w:val="24"/>
        </w:rPr>
        <w:fldChar w:fldCharType="begin"/>
      </w:r>
      <w:r w:rsidRPr="005D1EC5">
        <w:rPr>
          <w:rFonts w:ascii="Times New Roman" w:hAnsi="Times New Roman" w:cs="Times New Roman"/>
          <w:sz w:val="24"/>
          <w:szCs w:val="24"/>
        </w:rPr>
        <w:instrText xml:space="preserve"> HYPERLINK "https://ieeexplore.ieee.org/document/9591855" \t "_blank" </w:instrText>
      </w:r>
      <w:r w:rsidRPr="005D1EC5">
        <w:rPr>
          <w:rFonts w:ascii="Times New Roman" w:hAnsi="Times New Roman" w:cs="Times New Roman"/>
          <w:sz w:val="24"/>
          <w:szCs w:val="24"/>
        </w:rPr>
        <w:fldChar w:fldCharType="separate"/>
      </w:r>
      <w:r w:rsidRPr="005D1EC5">
        <w:rPr>
          <w:rStyle w:val="Hyperlink"/>
          <w:rFonts w:ascii="Times New Roman" w:hAnsi="Times New Roman" w:cs="Times New Roman"/>
          <w:color w:val="424242"/>
          <w:sz w:val="24"/>
          <w:szCs w:val="24"/>
          <w:u w:val="none"/>
          <w:shd w:val="clear" w:color="auto" w:fill="FFFFFF"/>
        </w:rPr>
        <w:t>https://ieeexplore.ieee.org/document/9591855</w:t>
      </w:r>
      <w:r w:rsidRPr="005D1EC5">
        <w:rPr>
          <w:rFonts w:ascii="Times New Roman" w:hAnsi="Times New Roman" w:cs="Times New Roman"/>
          <w:sz w:val="24"/>
          <w:szCs w:val="24"/>
        </w:rPr>
        <w:fldChar w:fldCharType="end"/>
      </w:r>
      <w:bookmarkStart w:id="1" w:name="_GoBack"/>
      <w:bookmarkEnd w:id="0"/>
      <w:bookmarkEnd w:id="1"/>
    </w:p>
    <w:sectPr w:rsidR="005D1EC5" w:rsidRPr="005D1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EC5"/>
    <w:rsid w:val="002F2FE6"/>
    <w:rsid w:val="005D1EC5"/>
    <w:rsid w:val="00C22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EE7FF-279D-44AE-8AF8-A6D1612B0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1EC5"/>
    <w:rPr>
      <w:color w:val="0000FF"/>
      <w:u w:val="single"/>
    </w:rPr>
  </w:style>
  <w:style w:type="character" w:styleId="Strong">
    <w:name w:val="Strong"/>
    <w:basedOn w:val="DefaultParagraphFont"/>
    <w:uiPriority w:val="22"/>
    <w:qFormat/>
    <w:rsid w:val="002F2F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76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029336" TargetMode="External"/><Relationship Id="rId3" Type="http://schemas.openxmlformats.org/officeDocument/2006/relationships/webSettings" Target="webSettings.xml"/><Relationship Id="rId7" Type="http://schemas.openxmlformats.org/officeDocument/2006/relationships/hyperlink" Target="https://ieeexplore.ieee.org/author/3708902895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29831" TargetMode="External"/><Relationship Id="rId11" Type="http://schemas.openxmlformats.org/officeDocument/2006/relationships/fontTable" Target="fontTable.xml"/><Relationship Id="rId5" Type="http://schemas.openxmlformats.org/officeDocument/2006/relationships/hyperlink" Target="https://ieeexplore.ieee.org/author/37089027549" TargetMode="External"/><Relationship Id="rId10" Type="http://schemas.openxmlformats.org/officeDocument/2006/relationships/hyperlink" Target="https://doi.org/10.1109/ICOSEC51865.2021.9591855" TargetMode="External"/><Relationship Id="rId4" Type="http://schemas.openxmlformats.org/officeDocument/2006/relationships/hyperlink" Target="https://ieeexplore.ieee.org/author/37088891303" TargetMode="External"/><Relationship Id="rId9" Type="http://schemas.openxmlformats.org/officeDocument/2006/relationships/hyperlink" Target="https://ieeexplore.ieee.org/author/370890275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2022-02-13T09:37:00Z</dcterms:created>
  <dcterms:modified xsi:type="dcterms:W3CDTF">2022-02-13T09:49:00Z</dcterms:modified>
</cp:coreProperties>
</file>