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F4" w:rsidRDefault="006B16F4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6B16F4" w:rsidRDefault="006B16F4" w:rsidP="006B16F4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6B16F4">
        <w:rPr>
          <w:rFonts w:ascii="Times New Roman" w:eastAsia="Times New Roman" w:hAnsi="Times New Roman" w:cs="Times New Roman"/>
          <w:color w:val="4C4C4C"/>
          <w:sz w:val="40"/>
          <w:szCs w:val="40"/>
        </w:rPr>
        <w:t>Enhance Cell Performance of D</w:t>
      </w:r>
      <w:r w:rsidR="00AD069D">
        <w:rPr>
          <w:rFonts w:ascii="Times New Roman" w:eastAsia="Times New Roman" w:hAnsi="Times New Roman" w:cs="Times New Roman"/>
          <w:color w:val="4C4C4C"/>
          <w:sz w:val="40"/>
          <w:szCs w:val="40"/>
        </w:rPr>
        <w:t>SSC</w:t>
      </w:r>
      <w:r w:rsidRPr="006B16F4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by Dye Mixtu</w:t>
      </w:r>
      <w:r w:rsidR="003A147A">
        <w:rPr>
          <w:rFonts w:ascii="Times New Roman" w:eastAsia="Times New Roman" w:hAnsi="Times New Roman" w:cs="Times New Roman"/>
          <w:color w:val="4C4C4C"/>
          <w:sz w:val="40"/>
          <w:szCs w:val="40"/>
        </w:rPr>
        <w:t>re, Carbon Nanotube and Post TiC</w:t>
      </w:r>
      <w:r w:rsidR="00496D57">
        <w:rPr>
          <w:rFonts w:ascii="Times New Roman" w:eastAsia="Times New Roman" w:hAnsi="Times New Roman" w:cs="Times New Roman"/>
          <w:color w:val="4C4C4C"/>
          <w:sz w:val="40"/>
          <w:szCs w:val="40"/>
        </w:rPr>
        <w:t>l4 Treatment Along w</w:t>
      </w:r>
      <w:bookmarkStart w:id="0" w:name="_GoBack"/>
      <w:bookmarkEnd w:id="0"/>
      <w:r w:rsidRPr="006B16F4">
        <w:rPr>
          <w:rFonts w:ascii="Times New Roman" w:eastAsia="Times New Roman" w:hAnsi="Times New Roman" w:cs="Times New Roman"/>
          <w:color w:val="4C4C4C"/>
          <w:sz w:val="40"/>
          <w:szCs w:val="40"/>
        </w:rPr>
        <w:t>ith Degradation Study</w:t>
      </w:r>
    </w:p>
    <w:p w:rsidR="006B16F4" w:rsidRDefault="006B16F4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bookmarkStart w:id="1" w:name="bau005"/>
    <w:p w:rsidR="006B16F4" w:rsidRPr="002F5815" w:rsidRDefault="006B16F4" w:rsidP="002F5815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2F5815">
        <w:rPr>
          <w:rFonts w:ascii="Times New Roman" w:hAnsi="Times New Roman" w:cs="Times New Roman"/>
          <w:sz w:val="24"/>
          <w:szCs w:val="24"/>
        </w:rPr>
        <w:fldChar w:fldCharType="begin"/>
      </w:r>
      <w:r w:rsidRPr="002F5815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"https://www.sciencedirect.com/science/article/abs/pii/S2213138819301493" \l "!" </w:instrText>
      </w:r>
      <w:r w:rsidRPr="002F5815">
        <w:rPr>
          <w:rFonts w:ascii="Times New Roman" w:hAnsi="Times New Roman" w:cs="Times New Roman"/>
          <w:sz w:val="24"/>
          <w:szCs w:val="24"/>
        </w:rPr>
        <w:fldChar w:fldCharType="separate"/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Fahmid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Kabir</w:t>
      </w:r>
      <w:r w:rsidRPr="002F5815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Pr="002F5815"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bau010"/>
      <w:r w:rsidRPr="002F5815">
        <w:rPr>
          <w:rFonts w:ascii="Times New Roman" w:hAnsi="Times New Roman" w:cs="Times New Roman"/>
          <w:sz w:val="24"/>
          <w:szCs w:val="24"/>
        </w:rPr>
        <w:fldChar w:fldCharType="begin"/>
      </w:r>
      <w:r w:rsidRPr="002F5815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"https://www.sciencedirect.com/science/article/abs/pii/S2213138819301493" \l "!" </w:instrText>
      </w:r>
      <w:r w:rsidRPr="002F5815">
        <w:rPr>
          <w:rFonts w:ascii="Times New Roman" w:hAnsi="Times New Roman" w:cs="Times New Roman"/>
          <w:sz w:val="24"/>
          <w:szCs w:val="24"/>
        </w:rPr>
        <w:fldChar w:fldCharType="separate"/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Syed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Nazmus Sakib</w:t>
      </w:r>
      <w:r w:rsidRPr="002F5815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Pr="002F5815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bau015"/>
      <w:r w:rsidRPr="002F5815">
        <w:rPr>
          <w:rFonts w:ascii="Times New Roman" w:hAnsi="Times New Roman" w:cs="Times New Roman"/>
          <w:sz w:val="24"/>
          <w:szCs w:val="24"/>
        </w:rPr>
        <w:fldChar w:fldCharType="begin"/>
      </w:r>
      <w:r w:rsidRPr="002F5815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"https://www.sciencedirect.com/science/article/abs/pii/S2213138819301493" \l "!" </w:instrText>
      </w:r>
      <w:r w:rsidRPr="002F5815">
        <w:rPr>
          <w:rFonts w:ascii="Times New Roman" w:hAnsi="Times New Roman" w:cs="Times New Roman"/>
          <w:sz w:val="24"/>
          <w:szCs w:val="24"/>
        </w:rPr>
        <w:fldChar w:fldCharType="separate"/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Sheikh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Shehab Uddin</w:t>
      </w:r>
      <w:r w:rsidRPr="002F5815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  <w:r w:rsidRPr="002F5815">
        <w:rPr>
          <w:rFonts w:ascii="Times New Roman" w:hAnsi="Times New Roman" w:cs="Times New Roman"/>
          <w:sz w:val="24"/>
          <w:szCs w:val="24"/>
        </w:rPr>
        <w:t xml:space="preserve">, </w:t>
      </w:r>
      <w:bookmarkStart w:id="4" w:name="bau020"/>
      <w:r w:rsidRPr="002F5815">
        <w:rPr>
          <w:rFonts w:ascii="Times New Roman" w:hAnsi="Times New Roman" w:cs="Times New Roman"/>
          <w:sz w:val="24"/>
          <w:szCs w:val="24"/>
        </w:rPr>
        <w:fldChar w:fldCharType="begin"/>
      </w:r>
      <w:r w:rsidRPr="002F5815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"https://www.sciencedirect.com/science/article/abs/pii/S2213138819301493" \l "!" </w:instrText>
      </w:r>
      <w:r w:rsidRPr="002F5815">
        <w:rPr>
          <w:rFonts w:ascii="Times New Roman" w:hAnsi="Times New Roman" w:cs="Times New Roman"/>
          <w:sz w:val="24"/>
          <w:szCs w:val="24"/>
        </w:rPr>
        <w:fldChar w:fldCharType="separate"/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Erteza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Tawsif 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Efaz</w:t>
      </w:r>
      <w:r w:rsidRPr="002F5815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Pr="002F5815">
        <w:rPr>
          <w:rFonts w:ascii="Times New Roman" w:hAnsi="Times New Roman" w:cs="Times New Roman"/>
          <w:sz w:val="24"/>
          <w:szCs w:val="24"/>
        </w:rPr>
        <w:t xml:space="preserve">, </w:t>
      </w:r>
      <w:bookmarkStart w:id="5" w:name="bau025"/>
      <w:r w:rsidRPr="002F5815">
        <w:rPr>
          <w:rFonts w:ascii="Times New Roman" w:hAnsi="Times New Roman" w:cs="Times New Roman"/>
          <w:sz w:val="24"/>
          <w:szCs w:val="24"/>
        </w:rPr>
        <w:fldChar w:fldCharType="begin"/>
      </w:r>
      <w:r w:rsidRPr="002F5815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"https://www.sciencedirect.com/science/article/abs/pii/S2213138819301493" \l "!" </w:instrText>
      </w:r>
      <w:r w:rsidRPr="002F5815">
        <w:rPr>
          <w:rFonts w:ascii="Times New Roman" w:hAnsi="Times New Roman" w:cs="Times New Roman"/>
          <w:sz w:val="24"/>
          <w:szCs w:val="24"/>
        </w:rPr>
        <w:fldChar w:fldCharType="separate"/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Md.Tahmid</w:t>
      </w:r>
      <w:r w:rsid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2F5815">
        <w:rPr>
          <w:rStyle w:val="text"/>
          <w:rFonts w:ascii="Times New Roman" w:hAnsi="Times New Roman" w:cs="Times New Roman"/>
          <w:color w:val="0C7DBB"/>
          <w:sz w:val="24"/>
          <w:szCs w:val="24"/>
        </w:rPr>
        <w:t>Farhan Himel</w:t>
      </w:r>
      <w:r w:rsidRPr="002F5815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2F5815" w:rsidRPr="002F5815" w:rsidRDefault="002F5815" w:rsidP="002F5815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2F5815" w:rsidRDefault="001C5DE9" w:rsidP="002F5815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2F5815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1C5DE9" w:rsidRPr="002F5815" w:rsidRDefault="006B16F4" w:rsidP="002F581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This study employs betalain extract from beetroot and curcumin extract from turmeric as sensitizer source for TiO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2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based dye-sensitized solar cell (DSSC) that has completely different absorption spectrum. The dye mixture has shown a wider absorption spectrum and higher light absorption than single individual dye. As a result, DSSC co-sensitized by the combination of dyes has shown enhanced cell performance. According to experimental results, DSSC sensitized by betalain and curcumin dye yield cell efficiency of 0.220% and 0.473% respectively. DSSCs have been co-sensitized with the mixture of dyes at 3 different volume ratios (1:1, 1:2 and 2:1) to find the optimized combination. The optimized mixture of betalain and curcumin dye (at 1:2 volume ratio) yields the maximum efficiency of 0.649%. The cell efficiency can be further improved by the incorporation of single-walled carbon nanotubes (SWCNTs) and post TiCl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4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treatment. DSSC fabricated with FTO/SWCNT-TiO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2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and TiCl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4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treated FTO/SWCNT-TiO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2</w:t>
      </w:r>
      <w:r w:rsidRPr="002F5815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sensitized with the optimized dye mixture has the cell efficiency of 0.903% and 1.108%, respectively. Finally, the cell performance degradation has been measured by maturing the dye for 360 h in the normal atmospheric condition.</w:t>
      </w:r>
    </w:p>
    <w:p w:rsidR="001C5DE9" w:rsidRPr="002F5815" w:rsidRDefault="001C5DE9" w:rsidP="002F581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2F5815" w:rsidRDefault="001C5DE9" w:rsidP="002F581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F581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6B16F4" w:rsidRPr="002F5815" w:rsidRDefault="006B16F4" w:rsidP="002F5815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4" w:history="1">
        <w:r w:rsidRPr="002F5815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https://www.sciencedirect.com/science/article/abs/pii/S2213138819301493</w:t>
        </w:r>
      </w:hyperlink>
    </w:p>
    <w:p w:rsidR="006B16F4" w:rsidRPr="002F5815" w:rsidRDefault="006B16F4" w:rsidP="002F581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2F5815" w:rsidRDefault="001C5DE9" w:rsidP="002F5815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2F5815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6B16F4" w:rsidRPr="002F5815" w:rsidRDefault="006B16F4" w:rsidP="002F5815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hyperlink r:id="rId5" w:tgtFrame="_blank" w:tooltip="Persistent link using digital object identifier" w:history="1">
        <w:r w:rsidRPr="002F5815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https://doi.org/10.1016/j.seta.2019.07.011</w:t>
        </w:r>
      </w:hyperlink>
    </w:p>
    <w:p w:rsidR="00D0008B" w:rsidRPr="002F5815" w:rsidRDefault="00D0008B" w:rsidP="002F58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2F5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97274"/>
    <w:rsid w:val="001C5DE9"/>
    <w:rsid w:val="001E521F"/>
    <w:rsid w:val="00204521"/>
    <w:rsid w:val="002D13EB"/>
    <w:rsid w:val="002F5815"/>
    <w:rsid w:val="003209CF"/>
    <w:rsid w:val="00371BA6"/>
    <w:rsid w:val="003A147A"/>
    <w:rsid w:val="003C0050"/>
    <w:rsid w:val="00436BE6"/>
    <w:rsid w:val="00452687"/>
    <w:rsid w:val="00496D57"/>
    <w:rsid w:val="004D55BF"/>
    <w:rsid w:val="0050335E"/>
    <w:rsid w:val="0051294E"/>
    <w:rsid w:val="00614BEB"/>
    <w:rsid w:val="00671A54"/>
    <w:rsid w:val="006B16F4"/>
    <w:rsid w:val="006E1452"/>
    <w:rsid w:val="006F2FC2"/>
    <w:rsid w:val="0071519C"/>
    <w:rsid w:val="00812485"/>
    <w:rsid w:val="009043A4"/>
    <w:rsid w:val="00937397"/>
    <w:rsid w:val="00982A47"/>
    <w:rsid w:val="0099662C"/>
    <w:rsid w:val="009B3127"/>
    <w:rsid w:val="009E0C23"/>
    <w:rsid w:val="009E22F9"/>
    <w:rsid w:val="00A05B97"/>
    <w:rsid w:val="00AD069D"/>
    <w:rsid w:val="00B930C5"/>
    <w:rsid w:val="00BB33BF"/>
    <w:rsid w:val="00BD4B8D"/>
    <w:rsid w:val="00C02829"/>
    <w:rsid w:val="00C95B6D"/>
    <w:rsid w:val="00CF649C"/>
    <w:rsid w:val="00D0008B"/>
    <w:rsid w:val="00E20B35"/>
    <w:rsid w:val="00E71465"/>
    <w:rsid w:val="00ED12AF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text">
    <w:name w:val="text"/>
    <w:basedOn w:val="DefaultParagraphFont"/>
    <w:rsid w:val="006B16F4"/>
  </w:style>
  <w:style w:type="character" w:customStyle="1" w:styleId="author-ref">
    <w:name w:val="author-ref"/>
    <w:basedOn w:val="DefaultParagraphFont"/>
    <w:rsid w:val="006B1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seta.2019.07.011" TargetMode="External"/><Relationship Id="rId4" Type="http://schemas.openxmlformats.org/officeDocument/2006/relationships/hyperlink" Target="https://www.sciencedirect.com/science/article/abs/pii/S22131388193014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69</cp:revision>
  <dcterms:created xsi:type="dcterms:W3CDTF">2022-02-06T06:23:00Z</dcterms:created>
  <dcterms:modified xsi:type="dcterms:W3CDTF">2022-02-15T03:59:00Z</dcterms:modified>
</cp:coreProperties>
</file>