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B2C2E" w:rsidRDefault="00CB2C2E" w:rsidP="00CB2C2E">
      <w:pPr>
        <w:spacing w:before="150" w:after="150" w:line="240" w:lineRule="auto"/>
        <w:rPr>
          <w:rFonts w:ascii="Times New Roman" w:eastAsia="Times New Roman" w:hAnsi="Times New Roman" w:cs="Times New Roman"/>
          <w:color w:val="4C4C4C"/>
          <w:sz w:val="40"/>
          <w:szCs w:val="40"/>
        </w:rPr>
      </w:pPr>
      <w:r w:rsidRPr="00CB2C2E">
        <w:rPr>
          <w:rFonts w:ascii="Times New Roman" w:eastAsia="Times New Roman" w:hAnsi="Times New Roman" w:cs="Times New Roman"/>
          <w:color w:val="4C4C4C"/>
          <w:sz w:val="40"/>
          <w:szCs w:val="40"/>
        </w:rPr>
        <w:t>Factors and Strategies to Drive the Choice of Women Graduates to Enter Into Tourism and Hospitality Sector</w:t>
      </w:r>
      <w:r w:rsidR="001D193F">
        <w:rPr>
          <w:rFonts w:ascii="Times New Roman" w:eastAsia="Times New Roman" w:hAnsi="Times New Roman" w:cs="Times New Roman"/>
          <w:color w:val="4C4C4C"/>
          <w:sz w:val="40"/>
          <w:szCs w:val="40"/>
        </w:rPr>
        <w:t>:</w:t>
      </w:r>
      <w:bookmarkStart w:id="0" w:name="_GoBack"/>
      <w:bookmarkEnd w:id="0"/>
      <w:r w:rsidRPr="00CB2C2E">
        <w:rPr>
          <w:rFonts w:ascii="Times New Roman" w:eastAsia="Times New Roman" w:hAnsi="Times New Roman" w:cs="Times New Roman"/>
          <w:color w:val="4C4C4C"/>
          <w:sz w:val="40"/>
          <w:szCs w:val="40"/>
        </w:rPr>
        <w:t xml:space="preserve"> a Perceptual Strategic Study</w:t>
      </w:r>
    </w:p>
    <w:p w:rsidR="00CB2C2E" w:rsidRPr="00CB2C2E" w:rsidRDefault="00CB2C2E" w:rsidP="00CB2C2E">
      <w:pPr>
        <w:spacing w:before="150" w:after="150" w:line="240" w:lineRule="auto"/>
        <w:rPr>
          <w:rFonts w:ascii="Times New Roman" w:eastAsia="Times New Roman" w:hAnsi="Times New Roman" w:cs="Times New Roman"/>
          <w:color w:val="4C4C4C"/>
          <w:sz w:val="40"/>
          <w:szCs w:val="40"/>
        </w:rPr>
      </w:pPr>
    </w:p>
    <w:p w:rsidR="00CB2C2E" w:rsidRPr="00DB728A" w:rsidRDefault="00CB2C2E" w:rsidP="00234D3F">
      <w:pPr>
        <w:pStyle w:val="NormalWeb"/>
        <w:shd w:val="clear" w:color="auto" w:fill="FFFFFF"/>
        <w:spacing w:before="0" w:beforeAutospacing="0"/>
        <w:rPr>
          <w:b/>
          <w:color w:val="2E74B5" w:themeColor="accent1" w:themeShade="BF"/>
        </w:rPr>
      </w:pPr>
      <w:r w:rsidRPr="00DB728A">
        <w:rPr>
          <w:rStyle w:val="Strong"/>
          <w:b w:val="0"/>
          <w:color w:val="2E74B5" w:themeColor="accent1" w:themeShade="BF"/>
        </w:rPr>
        <w:t>Mst. Khadijatul Kobra</w:t>
      </w:r>
      <w:r w:rsidRPr="00DB728A">
        <w:rPr>
          <w:rStyle w:val="Strong"/>
          <w:b w:val="0"/>
          <w:color w:val="2E74B5" w:themeColor="accent1" w:themeShade="BF"/>
        </w:rPr>
        <w:t>,</w:t>
      </w:r>
      <w:r w:rsidRPr="00DB728A">
        <w:rPr>
          <w:rStyle w:val="Strong"/>
          <w:b w:val="0"/>
          <w:color w:val="2E74B5" w:themeColor="accent1" w:themeShade="BF"/>
        </w:rPr>
        <w:t>Md. Ibrahim Khalil</w:t>
      </w:r>
      <w:r w:rsidRPr="00DB728A">
        <w:rPr>
          <w:rStyle w:val="Strong"/>
          <w:b w:val="0"/>
          <w:color w:val="2E74B5" w:themeColor="accent1" w:themeShade="BF"/>
        </w:rPr>
        <w:t>,</w:t>
      </w:r>
      <w:r w:rsidR="00DB728A" w:rsidRPr="00DB728A">
        <w:rPr>
          <w:rStyle w:val="Strong"/>
          <w:b w:val="0"/>
          <w:color w:val="2E74B5" w:themeColor="accent1" w:themeShade="BF"/>
        </w:rPr>
        <w:t xml:space="preserve"> </w:t>
      </w:r>
      <w:r w:rsidRPr="00DB728A">
        <w:rPr>
          <w:rStyle w:val="Strong"/>
          <w:b w:val="0"/>
          <w:color w:val="2E74B5" w:themeColor="accent1" w:themeShade="BF"/>
        </w:rPr>
        <w:t>Maksuda Akter Rubi,</w:t>
      </w:r>
      <w:r w:rsidR="00DB728A" w:rsidRPr="00DB728A">
        <w:rPr>
          <w:rStyle w:val="Strong"/>
          <w:b w:val="0"/>
          <w:color w:val="2E74B5" w:themeColor="accent1" w:themeShade="BF"/>
        </w:rPr>
        <w:t xml:space="preserve"> </w:t>
      </w:r>
      <w:r w:rsidRPr="00DB728A">
        <w:rPr>
          <w:rStyle w:val="Strong"/>
          <w:b w:val="0"/>
          <w:color w:val="2E74B5" w:themeColor="accent1" w:themeShade="BF"/>
        </w:rPr>
        <w:t xml:space="preserve">Umme Kulsum, </w:t>
      </w:r>
      <w:r w:rsidR="00DB728A" w:rsidRPr="00DB728A">
        <w:rPr>
          <w:rStyle w:val="Strong"/>
          <w:b w:val="0"/>
          <w:color w:val="2E74B5" w:themeColor="accent1" w:themeShade="BF"/>
        </w:rPr>
        <w:t xml:space="preserve"> </w:t>
      </w:r>
      <w:r w:rsidRPr="00DB728A">
        <w:rPr>
          <w:rStyle w:val="Strong"/>
          <w:b w:val="0"/>
          <w:color w:val="2E74B5" w:themeColor="accent1" w:themeShade="BF"/>
        </w:rPr>
        <w:t>Nurul Mohammad Zayed</w:t>
      </w:r>
    </w:p>
    <w:p w:rsidR="00CB2C2E" w:rsidRPr="00DB728A" w:rsidRDefault="00CB2C2E" w:rsidP="00DB728A">
      <w:pPr>
        <w:spacing w:before="150" w:after="150" w:line="240" w:lineRule="auto"/>
        <w:jc w:val="both"/>
        <w:rPr>
          <w:rFonts w:ascii="Times New Roman" w:eastAsia="Times New Roman" w:hAnsi="Times New Roman" w:cs="Times New Roman"/>
          <w:b/>
          <w:color w:val="4C4C4C"/>
          <w:sz w:val="24"/>
          <w:szCs w:val="24"/>
        </w:rPr>
      </w:pPr>
    </w:p>
    <w:p w:rsidR="001C5DE9" w:rsidRPr="00DB728A" w:rsidRDefault="001C5DE9" w:rsidP="00DB728A">
      <w:pPr>
        <w:spacing w:before="150" w:after="150" w:line="240" w:lineRule="auto"/>
        <w:jc w:val="both"/>
        <w:rPr>
          <w:rFonts w:ascii="Times New Roman" w:eastAsia="Times New Roman" w:hAnsi="Times New Roman" w:cs="Times New Roman"/>
          <w:b/>
          <w:color w:val="4C4C4C"/>
          <w:sz w:val="24"/>
          <w:szCs w:val="24"/>
        </w:rPr>
      </w:pPr>
      <w:r w:rsidRPr="00DB728A">
        <w:rPr>
          <w:rFonts w:ascii="Times New Roman" w:eastAsia="Times New Roman" w:hAnsi="Times New Roman" w:cs="Times New Roman"/>
          <w:b/>
          <w:color w:val="4C4C4C"/>
          <w:sz w:val="24"/>
          <w:szCs w:val="24"/>
        </w:rPr>
        <w:t>Abstract:</w:t>
      </w:r>
    </w:p>
    <w:p w:rsidR="00CB2C2E" w:rsidRPr="00DB728A" w:rsidRDefault="00CB2C2E" w:rsidP="00DB728A">
      <w:pPr>
        <w:spacing w:after="75" w:line="240" w:lineRule="auto"/>
        <w:jc w:val="both"/>
        <w:rPr>
          <w:rFonts w:ascii="Times New Roman" w:eastAsia="Times New Roman" w:hAnsi="Times New Roman" w:cs="Times New Roman"/>
          <w:color w:val="4C4C4C"/>
          <w:sz w:val="24"/>
          <w:szCs w:val="24"/>
        </w:rPr>
      </w:pPr>
      <w:r w:rsidRPr="00CB2C2E">
        <w:rPr>
          <w:rFonts w:ascii="Times New Roman" w:eastAsia="Times New Roman" w:hAnsi="Times New Roman" w:cs="Times New Roman"/>
          <w:color w:val="4C4C4C"/>
          <w:sz w:val="24"/>
          <w:szCs w:val="24"/>
        </w:rPr>
        <w:t xml:space="preserve">Women and their hospitable nature can edify the nightlight of tourism and hospitality industry at a greater extent. The research has been conducted to find out the aspects swaying women to join or not to join tourism industry as well as to suggest some strategies to encourage more women workforce in this </w:t>
      </w:r>
      <w:r w:rsidRPr="00DB728A">
        <w:rPr>
          <w:rFonts w:ascii="Times New Roman" w:eastAsia="Times New Roman" w:hAnsi="Times New Roman" w:cs="Times New Roman"/>
          <w:color w:val="4C4C4C"/>
          <w:sz w:val="24"/>
          <w:szCs w:val="24"/>
        </w:rPr>
        <w:t>trade. The</w:t>
      </w:r>
      <w:r w:rsidRPr="00CB2C2E">
        <w:rPr>
          <w:rFonts w:ascii="Times New Roman" w:eastAsia="Times New Roman" w:hAnsi="Times New Roman" w:cs="Times New Roman"/>
          <w:color w:val="4C4C4C"/>
          <w:sz w:val="24"/>
          <w:szCs w:val="24"/>
        </w:rPr>
        <w:t xml:space="preserve"> authors have interviewed 20 experts of tourism and hospitality industry, 240 of the women to find out the facts and figures who are graduating in tourism and hospitality department in different universities in Bangladesh as potential workforce by following the sample size formula given by Yamane. The social status analysis shows, though women assume they will get individual recognition but salary package and rewards are not appealing enough. Employees do not have flexibility in performing their jobs while industry image and career growth are not adequate. Therefore, the analysis presents the crucial factors and situations of women who are potential work force in the tourism and hospitality sector along with applicable approaches to raise women’s spirit.</w:t>
      </w:r>
    </w:p>
    <w:p w:rsidR="00CB2C2E" w:rsidRPr="00DB728A" w:rsidRDefault="00CB2C2E" w:rsidP="00DB728A">
      <w:pPr>
        <w:spacing w:before="150" w:after="150" w:line="240" w:lineRule="auto"/>
        <w:jc w:val="both"/>
        <w:rPr>
          <w:rFonts w:ascii="Times New Roman" w:eastAsia="Times New Roman" w:hAnsi="Times New Roman" w:cs="Times New Roman"/>
          <w:b/>
          <w:color w:val="4C4C4C"/>
          <w:sz w:val="24"/>
          <w:szCs w:val="24"/>
        </w:rPr>
      </w:pPr>
    </w:p>
    <w:p w:rsidR="001C5DE9" w:rsidRPr="00DB728A" w:rsidRDefault="001C5DE9" w:rsidP="00DB728A">
      <w:pPr>
        <w:spacing w:before="150" w:after="150" w:line="240" w:lineRule="auto"/>
        <w:jc w:val="both"/>
        <w:rPr>
          <w:rFonts w:ascii="Times New Roman" w:hAnsi="Times New Roman" w:cs="Times New Roman"/>
          <w:b/>
          <w:bCs/>
          <w:color w:val="4C4C4C"/>
          <w:sz w:val="24"/>
          <w:szCs w:val="24"/>
          <w:shd w:val="clear" w:color="auto" w:fill="FFFFFF"/>
        </w:rPr>
      </w:pPr>
      <w:r w:rsidRPr="00DB728A">
        <w:rPr>
          <w:rFonts w:ascii="Times New Roman" w:hAnsi="Times New Roman" w:cs="Times New Roman"/>
          <w:b/>
          <w:bCs/>
          <w:color w:val="4C4C4C"/>
          <w:sz w:val="24"/>
          <w:szCs w:val="24"/>
          <w:shd w:val="clear" w:color="auto" w:fill="FFFFFF"/>
        </w:rPr>
        <w:t>Conference / Journal Link:</w:t>
      </w:r>
    </w:p>
    <w:bookmarkStart w:id="1" w:name="cj_link"/>
    <w:p w:rsidR="00CB2C2E" w:rsidRPr="00DB728A" w:rsidRDefault="00CB2C2E" w:rsidP="00DB728A">
      <w:pPr>
        <w:spacing w:before="150" w:after="150" w:line="240" w:lineRule="auto"/>
        <w:jc w:val="both"/>
        <w:rPr>
          <w:rFonts w:ascii="Times New Roman" w:hAnsi="Times New Roman" w:cs="Times New Roman"/>
          <w:b/>
          <w:bCs/>
          <w:color w:val="2E74B5" w:themeColor="accent1" w:themeShade="BF"/>
          <w:sz w:val="24"/>
          <w:szCs w:val="24"/>
          <w:shd w:val="clear" w:color="auto" w:fill="FFFFFF"/>
        </w:rPr>
      </w:pPr>
      <w:r w:rsidRPr="00DB728A">
        <w:rPr>
          <w:rFonts w:ascii="Times New Roman" w:hAnsi="Times New Roman" w:cs="Times New Roman"/>
          <w:color w:val="2E74B5" w:themeColor="accent1" w:themeShade="BF"/>
          <w:sz w:val="24"/>
          <w:szCs w:val="24"/>
        </w:rPr>
        <w:fldChar w:fldCharType="begin"/>
      </w:r>
      <w:r w:rsidRPr="00DB728A">
        <w:rPr>
          <w:rFonts w:ascii="Times New Roman" w:hAnsi="Times New Roman" w:cs="Times New Roman"/>
          <w:color w:val="2E74B5" w:themeColor="accent1" w:themeShade="BF"/>
          <w:sz w:val="24"/>
          <w:szCs w:val="24"/>
        </w:rPr>
        <w:instrText xml:space="preserve"> HYPERLINK "https://www.abacademies.org/articles/factors-and-strategies-to-drive-the-choice-of-women-graduates-to-enter-into-tourism-and-hospitality-sector-a-perceptual-strategic-8804.html" \t "_blank" </w:instrText>
      </w:r>
      <w:r w:rsidRPr="00DB728A">
        <w:rPr>
          <w:rFonts w:ascii="Times New Roman" w:hAnsi="Times New Roman" w:cs="Times New Roman"/>
          <w:color w:val="2E74B5" w:themeColor="accent1" w:themeShade="BF"/>
          <w:sz w:val="24"/>
          <w:szCs w:val="24"/>
        </w:rPr>
        <w:fldChar w:fldCharType="separate"/>
      </w:r>
      <w:r w:rsidRPr="00DB728A">
        <w:rPr>
          <w:rStyle w:val="Hyperlink"/>
          <w:rFonts w:ascii="Times New Roman" w:hAnsi="Times New Roman" w:cs="Times New Roman"/>
          <w:color w:val="2E74B5" w:themeColor="accent1" w:themeShade="BF"/>
          <w:sz w:val="24"/>
          <w:szCs w:val="24"/>
          <w:u w:val="none"/>
          <w:shd w:val="clear" w:color="auto" w:fill="FFFFFF"/>
        </w:rPr>
        <w:t>https://www.abacademies.org/articles/factors-and-strategies-to-drive-the-choice-of-women-graduates-to-enter-into-tourism-and-hospitality-sector-a-perceptual-strategic-8804.html</w:t>
      </w:r>
      <w:r w:rsidRPr="00DB728A">
        <w:rPr>
          <w:rFonts w:ascii="Times New Roman" w:hAnsi="Times New Roman" w:cs="Times New Roman"/>
          <w:color w:val="2E74B5" w:themeColor="accent1" w:themeShade="BF"/>
          <w:sz w:val="24"/>
          <w:szCs w:val="24"/>
        </w:rPr>
        <w:fldChar w:fldCharType="end"/>
      </w:r>
      <w:bookmarkEnd w:id="1"/>
    </w:p>
    <w:p w:rsidR="001C5DE9" w:rsidRPr="00DB728A" w:rsidRDefault="001C5DE9" w:rsidP="00DB728A">
      <w:pPr>
        <w:spacing w:before="150"/>
        <w:jc w:val="both"/>
        <w:rPr>
          <w:rFonts w:ascii="Times New Roman" w:hAnsi="Times New Roman" w:cs="Times New Roman"/>
          <w:b/>
          <w:color w:val="4C4C4C"/>
          <w:sz w:val="24"/>
          <w:szCs w:val="24"/>
        </w:rPr>
      </w:pPr>
    </w:p>
    <w:p w:rsidR="00D0008B" w:rsidRDefault="00D0008B"/>
    <w:sectPr w:rsidR="00D0008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C5DE9"/>
    <w:rsid w:val="00022AF7"/>
    <w:rsid w:val="0004436E"/>
    <w:rsid w:val="00051D68"/>
    <w:rsid w:val="00053E44"/>
    <w:rsid w:val="000F4745"/>
    <w:rsid w:val="0014543D"/>
    <w:rsid w:val="00145E3C"/>
    <w:rsid w:val="00197274"/>
    <w:rsid w:val="001C5DE9"/>
    <w:rsid w:val="001D193F"/>
    <w:rsid w:val="00204521"/>
    <w:rsid w:val="00234D3F"/>
    <w:rsid w:val="002C0B05"/>
    <w:rsid w:val="003209CF"/>
    <w:rsid w:val="00384EA1"/>
    <w:rsid w:val="003C0050"/>
    <w:rsid w:val="00436BE6"/>
    <w:rsid w:val="00452687"/>
    <w:rsid w:val="004D55BF"/>
    <w:rsid w:val="0050335E"/>
    <w:rsid w:val="0051294E"/>
    <w:rsid w:val="005F7E27"/>
    <w:rsid w:val="00614BEB"/>
    <w:rsid w:val="00671A54"/>
    <w:rsid w:val="006C176A"/>
    <w:rsid w:val="006C7DF3"/>
    <w:rsid w:val="006F2FC2"/>
    <w:rsid w:val="0071519C"/>
    <w:rsid w:val="007B4C85"/>
    <w:rsid w:val="00812485"/>
    <w:rsid w:val="008F2100"/>
    <w:rsid w:val="008F33A5"/>
    <w:rsid w:val="009043A4"/>
    <w:rsid w:val="00937397"/>
    <w:rsid w:val="00982A47"/>
    <w:rsid w:val="0099662C"/>
    <w:rsid w:val="009B3127"/>
    <w:rsid w:val="009E0C23"/>
    <w:rsid w:val="009E22F9"/>
    <w:rsid w:val="00A91FB1"/>
    <w:rsid w:val="00B0300C"/>
    <w:rsid w:val="00B930C5"/>
    <w:rsid w:val="00BB33BF"/>
    <w:rsid w:val="00BD4B8D"/>
    <w:rsid w:val="00C02829"/>
    <w:rsid w:val="00CA08FE"/>
    <w:rsid w:val="00CB2C2E"/>
    <w:rsid w:val="00CF649C"/>
    <w:rsid w:val="00D0008B"/>
    <w:rsid w:val="00DB728A"/>
    <w:rsid w:val="00E20B35"/>
    <w:rsid w:val="00E365FE"/>
    <w:rsid w:val="00E71465"/>
    <w:rsid w:val="00F87024"/>
    <w:rsid w:val="00F962A9"/>
    <w:rsid w:val="00FF08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4D3C6EB-F2F9-4FEC-9459-07FE498096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C5DE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C5DE9"/>
    <w:rPr>
      <w:color w:val="0563C1" w:themeColor="hyperlink"/>
      <w:u w:val="single"/>
    </w:rPr>
  </w:style>
  <w:style w:type="paragraph" w:styleId="NormalWeb">
    <w:name w:val="Normal (Web)"/>
    <w:basedOn w:val="Normal"/>
    <w:uiPriority w:val="99"/>
    <w:semiHidden/>
    <w:unhideWhenUsed/>
    <w:rsid w:val="00CB2C2E"/>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CB2C2E"/>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96380372">
      <w:bodyDiv w:val="1"/>
      <w:marLeft w:val="0"/>
      <w:marRight w:val="0"/>
      <w:marTop w:val="0"/>
      <w:marBottom w:val="0"/>
      <w:divBdr>
        <w:top w:val="none" w:sz="0" w:space="0" w:color="auto"/>
        <w:left w:val="none" w:sz="0" w:space="0" w:color="auto"/>
        <w:bottom w:val="none" w:sz="0" w:space="0" w:color="auto"/>
        <w:right w:val="none" w:sz="0" w:space="0" w:color="auto"/>
      </w:divBdr>
    </w:div>
    <w:div w:id="888147980">
      <w:bodyDiv w:val="1"/>
      <w:marLeft w:val="0"/>
      <w:marRight w:val="0"/>
      <w:marTop w:val="0"/>
      <w:marBottom w:val="0"/>
      <w:divBdr>
        <w:top w:val="none" w:sz="0" w:space="0" w:color="auto"/>
        <w:left w:val="none" w:sz="0" w:space="0" w:color="auto"/>
        <w:bottom w:val="none" w:sz="0" w:space="0" w:color="auto"/>
        <w:right w:val="none" w:sz="0" w:space="0" w:color="auto"/>
      </w:divBdr>
      <w:divsChild>
        <w:div w:id="1379282635">
          <w:marLeft w:val="0"/>
          <w:marRight w:val="0"/>
          <w:marTop w:val="0"/>
          <w:marBottom w:val="75"/>
          <w:divBdr>
            <w:top w:val="none" w:sz="0" w:space="0" w:color="auto"/>
            <w:left w:val="none" w:sz="0" w:space="0" w:color="auto"/>
            <w:bottom w:val="none" w:sz="0" w:space="0" w:color="auto"/>
            <w:right w:val="none" w:sz="0" w:space="0" w:color="auto"/>
          </w:divBdr>
          <w:divsChild>
            <w:div w:id="8985930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TotalTime>
  <Pages>1</Pages>
  <Words>259</Words>
  <Characters>1480</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1736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14</cp:revision>
  <dcterms:created xsi:type="dcterms:W3CDTF">2022-02-20T09:06:00Z</dcterms:created>
  <dcterms:modified xsi:type="dcterms:W3CDTF">2022-02-22T06:18:00Z</dcterms:modified>
</cp:coreProperties>
</file>