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AB0" w:rsidRPr="00536AB0" w:rsidRDefault="00536AB0" w:rsidP="00536AB0">
      <w:pPr>
        <w:spacing w:before="150" w:after="150" w:line="240" w:lineRule="auto"/>
        <w:rPr>
          <w:rFonts w:ascii="Times New Roman" w:eastAsia="Times New Roman" w:hAnsi="Times New Roman" w:cs="Times New Roman"/>
          <w:color w:val="4C4C4C"/>
          <w:sz w:val="40"/>
          <w:szCs w:val="40"/>
        </w:rPr>
      </w:pPr>
    </w:p>
    <w:p w:rsidR="00536AB0" w:rsidRDefault="00536AB0" w:rsidP="00536AB0">
      <w:pPr>
        <w:spacing w:before="150" w:after="150" w:line="240" w:lineRule="auto"/>
        <w:rPr>
          <w:rFonts w:ascii="Times New Roman" w:eastAsia="Times New Roman" w:hAnsi="Times New Roman" w:cs="Times New Roman"/>
          <w:color w:val="4C4C4C"/>
          <w:sz w:val="40"/>
          <w:szCs w:val="40"/>
        </w:rPr>
      </w:pPr>
      <w:r w:rsidRPr="00536AB0">
        <w:rPr>
          <w:rFonts w:ascii="Times New Roman" w:eastAsia="Times New Roman" w:hAnsi="Times New Roman" w:cs="Times New Roman"/>
          <w:color w:val="4C4C4C"/>
          <w:sz w:val="40"/>
          <w:szCs w:val="40"/>
        </w:rPr>
        <w:t>Heavy Metal Detection in Soil and Related Health Aspect at Aila Inundated Sundarban Region, Bangladesh</w:t>
      </w:r>
    </w:p>
    <w:p w:rsidR="008F030C" w:rsidRDefault="008F030C" w:rsidP="008F030C"/>
    <w:p w:rsidR="008F030C" w:rsidRPr="001D74CA" w:rsidRDefault="008F030C" w:rsidP="001D74CA">
      <w:pPr>
        <w:jc w:val="both"/>
        <w:rPr>
          <w:rFonts w:ascii="Times New Roman" w:hAnsi="Times New Roman" w:cs="Times New Roman"/>
          <w:color w:val="2E74B5" w:themeColor="accent1" w:themeShade="BF"/>
          <w:sz w:val="24"/>
          <w:szCs w:val="24"/>
        </w:rPr>
      </w:pPr>
      <w:r w:rsidRPr="001D74CA">
        <w:rPr>
          <w:rFonts w:ascii="Times New Roman" w:hAnsi="Times New Roman" w:cs="Times New Roman"/>
          <w:color w:val="2E74B5" w:themeColor="accent1" w:themeShade="BF"/>
          <w:sz w:val="24"/>
          <w:szCs w:val="24"/>
        </w:rPr>
        <w:t>Sk. Abdul Kader Arafin, A. K. M. Fazlul Hoque, M. Joynal Abedin, Atef El-Taher</w:t>
      </w:r>
    </w:p>
    <w:p w:rsidR="008F030C" w:rsidRPr="001D74CA" w:rsidRDefault="008F030C" w:rsidP="001D74CA">
      <w:pPr>
        <w:spacing w:before="150" w:after="150" w:line="240" w:lineRule="auto"/>
        <w:jc w:val="both"/>
        <w:rPr>
          <w:rFonts w:ascii="Times New Roman" w:eastAsia="Times New Roman" w:hAnsi="Times New Roman" w:cs="Times New Roman"/>
          <w:b/>
          <w:color w:val="4C4C4C"/>
          <w:sz w:val="24"/>
          <w:szCs w:val="24"/>
        </w:rPr>
      </w:pPr>
    </w:p>
    <w:p w:rsidR="001C5DE9" w:rsidRPr="001D74CA" w:rsidRDefault="001C5DE9" w:rsidP="001D74CA">
      <w:pPr>
        <w:spacing w:before="150" w:after="150" w:line="240" w:lineRule="auto"/>
        <w:jc w:val="both"/>
        <w:rPr>
          <w:rFonts w:ascii="Times New Roman" w:eastAsia="Times New Roman" w:hAnsi="Times New Roman" w:cs="Times New Roman"/>
          <w:b/>
          <w:color w:val="4C4C4C"/>
          <w:sz w:val="24"/>
          <w:szCs w:val="24"/>
        </w:rPr>
      </w:pPr>
      <w:r w:rsidRPr="001D74CA">
        <w:rPr>
          <w:rFonts w:ascii="Times New Roman" w:eastAsia="Times New Roman" w:hAnsi="Times New Roman" w:cs="Times New Roman"/>
          <w:b/>
          <w:color w:val="4C4C4C"/>
          <w:sz w:val="24"/>
          <w:szCs w:val="24"/>
        </w:rPr>
        <w:t>Abstract:</w:t>
      </w:r>
    </w:p>
    <w:p w:rsidR="008F030C" w:rsidRPr="001D74CA" w:rsidRDefault="008F030C" w:rsidP="001D74CA">
      <w:pPr>
        <w:spacing w:before="150" w:after="150" w:line="240" w:lineRule="auto"/>
        <w:jc w:val="both"/>
        <w:rPr>
          <w:rFonts w:ascii="Times New Roman" w:eastAsia="Times New Roman" w:hAnsi="Times New Roman" w:cs="Times New Roman"/>
          <w:color w:val="4C4C4C"/>
          <w:sz w:val="24"/>
          <w:szCs w:val="24"/>
        </w:rPr>
      </w:pPr>
      <w:r w:rsidRPr="001D74CA">
        <w:rPr>
          <w:rFonts w:ascii="Times New Roman" w:eastAsia="Times New Roman" w:hAnsi="Times New Roman" w:cs="Times New Roman"/>
          <w:color w:val="4C4C4C"/>
          <w:sz w:val="24"/>
          <w:szCs w:val="24"/>
        </w:rPr>
        <w:t>The work was conducted on some soil samples collected from Aila flood water inundated 3 unions of Shamnagar upazila, Satkhira, Bangladesh where Aila flood water inundated and were few months. The soil samples were analyzed to determine elemental contamination by PIXE analysis. The elemental concen</w:t>
      </w:r>
      <w:r w:rsidR="001D74CA">
        <w:rPr>
          <w:rFonts w:ascii="Times New Roman" w:eastAsia="Times New Roman" w:hAnsi="Times New Roman" w:cs="Times New Roman"/>
          <w:color w:val="4C4C4C"/>
          <w:sz w:val="24"/>
          <w:szCs w:val="24"/>
        </w:rPr>
        <w:t>tration of Ni, Cu, Zn, Hg and PB</w:t>
      </w:r>
      <w:r w:rsidRPr="001D74CA">
        <w:rPr>
          <w:rFonts w:ascii="Times New Roman" w:eastAsia="Times New Roman" w:hAnsi="Times New Roman" w:cs="Times New Roman"/>
          <w:color w:val="4C4C4C"/>
          <w:sz w:val="24"/>
          <w:szCs w:val="24"/>
        </w:rPr>
        <w:t xml:space="preserve"> in the investigated soil samples is higher than the values obtained from reference soil samples provided from IAEA. The elevated</w:t>
      </w:r>
      <w:r w:rsidR="00D51905">
        <w:rPr>
          <w:rFonts w:ascii="Times New Roman" w:eastAsia="Times New Roman" w:hAnsi="Times New Roman" w:cs="Times New Roman"/>
          <w:color w:val="4C4C4C"/>
          <w:sz w:val="24"/>
          <w:szCs w:val="24"/>
        </w:rPr>
        <w:t xml:space="preserve"> amount of Ni, Cu, Zn, Hg and PB</w:t>
      </w:r>
      <w:r w:rsidRPr="001D74CA">
        <w:rPr>
          <w:rFonts w:ascii="Times New Roman" w:eastAsia="Times New Roman" w:hAnsi="Times New Roman" w:cs="Times New Roman"/>
          <w:color w:val="4C4C4C"/>
          <w:sz w:val="24"/>
          <w:szCs w:val="24"/>
        </w:rPr>
        <w:t xml:space="preserve"> may affect the geological properties of the soil and thus play some important role of anatomical characters and heavy metal accumulation potentiality during the development and growth of plants in the area which ultimate </w:t>
      </w:r>
      <w:r w:rsidR="001D74CA" w:rsidRPr="001D74CA">
        <w:rPr>
          <w:rFonts w:ascii="Times New Roman" w:eastAsia="Times New Roman" w:hAnsi="Times New Roman" w:cs="Times New Roman"/>
          <w:color w:val="4C4C4C"/>
          <w:sz w:val="24"/>
          <w:szCs w:val="24"/>
        </w:rPr>
        <w:t>effect</w:t>
      </w:r>
      <w:r w:rsidRPr="001D74CA">
        <w:rPr>
          <w:rFonts w:ascii="Times New Roman" w:eastAsia="Times New Roman" w:hAnsi="Times New Roman" w:cs="Times New Roman"/>
          <w:color w:val="4C4C4C"/>
          <w:sz w:val="24"/>
          <w:szCs w:val="24"/>
        </w:rPr>
        <w:t xml:space="preserve"> on population health. The present work also will be useful in providing environmental monitoring base data of those particular areas.</w:t>
      </w:r>
    </w:p>
    <w:p w:rsidR="008F030C" w:rsidRPr="001D74CA" w:rsidRDefault="008F030C" w:rsidP="001D74CA">
      <w:pPr>
        <w:spacing w:before="150" w:after="150" w:line="240" w:lineRule="auto"/>
        <w:jc w:val="both"/>
        <w:rPr>
          <w:rFonts w:ascii="Times New Roman" w:eastAsia="Times New Roman" w:hAnsi="Times New Roman" w:cs="Times New Roman"/>
          <w:b/>
          <w:color w:val="4C4C4C"/>
          <w:sz w:val="24"/>
          <w:szCs w:val="24"/>
        </w:rPr>
      </w:pPr>
    </w:p>
    <w:p w:rsidR="001C5DE9" w:rsidRPr="001D74CA" w:rsidRDefault="001C5DE9" w:rsidP="001D74CA">
      <w:pPr>
        <w:spacing w:before="150" w:after="150" w:line="240" w:lineRule="auto"/>
        <w:jc w:val="both"/>
        <w:rPr>
          <w:rFonts w:ascii="Times New Roman" w:hAnsi="Times New Roman" w:cs="Times New Roman"/>
          <w:b/>
          <w:bCs/>
          <w:color w:val="4C4C4C"/>
          <w:sz w:val="24"/>
          <w:szCs w:val="24"/>
          <w:shd w:val="clear" w:color="auto" w:fill="FFFFFF"/>
        </w:rPr>
      </w:pPr>
      <w:r w:rsidRPr="001D74CA">
        <w:rPr>
          <w:rFonts w:ascii="Times New Roman" w:hAnsi="Times New Roman" w:cs="Times New Roman"/>
          <w:b/>
          <w:bCs/>
          <w:color w:val="4C4C4C"/>
          <w:sz w:val="24"/>
          <w:szCs w:val="24"/>
          <w:shd w:val="clear" w:color="auto" w:fill="FFFFFF"/>
        </w:rPr>
        <w:t>Conference / Journal Link:</w:t>
      </w:r>
    </w:p>
    <w:p w:rsidR="001D74CA" w:rsidRPr="008922C7" w:rsidRDefault="001D74CA" w:rsidP="001D74CA">
      <w:pPr>
        <w:spacing w:before="150"/>
        <w:jc w:val="both"/>
        <w:rPr>
          <w:rFonts w:ascii="Times New Roman" w:hAnsi="Times New Roman" w:cs="Times New Roman"/>
          <w:color w:val="4C4C4C"/>
          <w:sz w:val="24"/>
          <w:szCs w:val="24"/>
        </w:rPr>
      </w:pPr>
      <w:hyperlink r:id="rId4" w:history="1">
        <w:r w:rsidRPr="001D74CA">
          <w:rPr>
            <w:rStyle w:val="Hyperlink"/>
            <w:rFonts w:ascii="Times New Roman" w:hAnsi="Times New Roman" w:cs="Times New Roman"/>
            <w:sz w:val="24"/>
            <w:szCs w:val="24"/>
            <w:u w:val="none"/>
          </w:rPr>
          <w:t>http://www.ijstr.org/paper-references.php?ref=IJSTR-1019-24251</w:t>
        </w:r>
      </w:hyperlink>
      <w:bookmarkStart w:id="0" w:name="_GoBack"/>
      <w:bookmarkEnd w:id="0"/>
    </w:p>
    <w:sectPr w:rsidR="001D74CA" w:rsidRPr="008922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7394A"/>
    <w:rsid w:val="00197274"/>
    <w:rsid w:val="001C5DE9"/>
    <w:rsid w:val="001D74CA"/>
    <w:rsid w:val="00204521"/>
    <w:rsid w:val="002B4146"/>
    <w:rsid w:val="002C7E17"/>
    <w:rsid w:val="003209CF"/>
    <w:rsid w:val="003C0050"/>
    <w:rsid w:val="00436BE6"/>
    <w:rsid w:val="00447D6B"/>
    <w:rsid w:val="00452687"/>
    <w:rsid w:val="004D55BF"/>
    <w:rsid w:val="0050335E"/>
    <w:rsid w:val="0051294E"/>
    <w:rsid w:val="00536AB0"/>
    <w:rsid w:val="005F7E27"/>
    <w:rsid w:val="00614BEB"/>
    <w:rsid w:val="00671A54"/>
    <w:rsid w:val="006F2FC2"/>
    <w:rsid w:val="0071519C"/>
    <w:rsid w:val="007556F2"/>
    <w:rsid w:val="00812485"/>
    <w:rsid w:val="008506B8"/>
    <w:rsid w:val="008922C7"/>
    <w:rsid w:val="008F030C"/>
    <w:rsid w:val="009043A4"/>
    <w:rsid w:val="00937397"/>
    <w:rsid w:val="00982A47"/>
    <w:rsid w:val="0099662C"/>
    <w:rsid w:val="009A0DA6"/>
    <w:rsid w:val="009B3127"/>
    <w:rsid w:val="009E0C23"/>
    <w:rsid w:val="009E22F9"/>
    <w:rsid w:val="00B930C5"/>
    <w:rsid w:val="00BB33BF"/>
    <w:rsid w:val="00BD4B8D"/>
    <w:rsid w:val="00C02829"/>
    <w:rsid w:val="00C35A4C"/>
    <w:rsid w:val="00CA08FE"/>
    <w:rsid w:val="00CF649C"/>
    <w:rsid w:val="00D0008B"/>
    <w:rsid w:val="00D51905"/>
    <w:rsid w:val="00E20B35"/>
    <w:rsid w:val="00E33A49"/>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96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jstr.org/paper-references.php?ref=IJSTR-1019-242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45</cp:revision>
  <dcterms:created xsi:type="dcterms:W3CDTF">2022-02-24T06:02:00Z</dcterms:created>
  <dcterms:modified xsi:type="dcterms:W3CDTF">2022-02-26T05:01:00Z</dcterms:modified>
</cp:coreProperties>
</file>