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716" w:rsidRPr="005B5FF6" w:rsidRDefault="005B5FF6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bookmarkStart w:id="0" w:name="_GoBack"/>
      <w:r w:rsidRPr="005B5FF6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Investigation </w:t>
      </w:r>
      <w:r w:rsidRPr="005B5FF6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of Analgesic, Anti-Inflammatory and Antidiabetic Effects of Phyllanthus Beillei Leaves </w:t>
      </w:r>
      <w:r w:rsidRPr="005B5FF6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H</w:t>
      </w:r>
    </w:p>
    <w:bookmarkEnd w:id="0"/>
    <w:p w:rsidR="005B5FF6" w:rsidRPr="005B5FF6" w:rsidRDefault="005B5FF6">
      <w:pPr>
        <w:rPr>
          <w:rFonts w:ascii="Times New Roman" w:hAnsi="Times New Roman" w:cs="Times New Roman"/>
          <w:sz w:val="24"/>
          <w:szCs w:val="24"/>
        </w:rPr>
      </w:pPr>
      <w:r w:rsidRPr="005B5FF6">
        <w:rPr>
          <w:rFonts w:ascii="Times New Roman" w:hAnsi="Times New Roman" w:cs="Times New Roman"/>
          <w:sz w:val="24"/>
          <w:szCs w:val="24"/>
        </w:rPr>
        <w:t>Md. Sarowar Hossain</w:t>
      </w:r>
      <w:r w:rsidRPr="005B5FF6">
        <w:rPr>
          <w:rFonts w:ascii="Times New Roman" w:hAnsi="Times New Roman" w:cs="Times New Roman"/>
          <w:sz w:val="24"/>
          <w:szCs w:val="24"/>
        </w:rPr>
        <w:t xml:space="preserve">, </w:t>
      </w:r>
      <w:r w:rsidRPr="005B5FF6">
        <w:rPr>
          <w:rFonts w:ascii="Times New Roman" w:hAnsi="Times New Roman" w:cs="Times New Roman"/>
          <w:sz w:val="24"/>
          <w:szCs w:val="24"/>
        </w:rPr>
        <w:t>M. Anwarul Islam</w:t>
      </w:r>
      <w:r w:rsidRPr="005B5FF6">
        <w:rPr>
          <w:rFonts w:ascii="Times New Roman" w:hAnsi="Times New Roman" w:cs="Times New Roman"/>
          <w:sz w:val="24"/>
          <w:szCs w:val="24"/>
        </w:rPr>
        <w:t xml:space="preserve">, </w:t>
      </w:r>
      <w:r w:rsidRPr="005B5FF6">
        <w:rPr>
          <w:rFonts w:ascii="Times New Roman" w:hAnsi="Times New Roman" w:cs="Times New Roman"/>
          <w:sz w:val="24"/>
          <w:szCs w:val="24"/>
        </w:rPr>
        <w:t>Md. Anisur Rahman</w:t>
      </w:r>
      <w:r w:rsidRPr="005B5FF6">
        <w:rPr>
          <w:rFonts w:ascii="Times New Roman" w:hAnsi="Times New Roman" w:cs="Times New Roman"/>
          <w:sz w:val="24"/>
          <w:szCs w:val="24"/>
        </w:rPr>
        <w:t xml:space="preserve">, </w:t>
      </w:r>
      <w:r w:rsidRPr="005B5FF6">
        <w:rPr>
          <w:rFonts w:ascii="Times New Roman" w:hAnsi="Times New Roman" w:cs="Times New Roman"/>
          <w:sz w:val="24"/>
          <w:szCs w:val="24"/>
        </w:rPr>
        <w:t>Md. Harun-Or Rashid</w:t>
      </w:r>
      <w:r w:rsidRPr="005B5FF6">
        <w:rPr>
          <w:rFonts w:ascii="Times New Roman" w:hAnsi="Times New Roman" w:cs="Times New Roman"/>
          <w:sz w:val="24"/>
          <w:szCs w:val="24"/>
        </w:rPr>
        <w:t xml:space="preserve">, </w:t>
      </w:r>
      <w:r w:rsidRPr="005B5FF6">
        <w:rPr>
          <w:rFonts w:ascii="Times New Roman" w:hAnsi="Times New Roman" w:cs="Times New Roman"/>
          <w:sz w:val="24"/>
          <w:szCs w:val="24"/>
        </w:rPr>
        <w:t>Sonia Tamanna</w:t>
      </w:r>
    </w:p>
    <w:p w:rsidR="005B5FF6" w:rsidRPr="005B5FF6" w:rsidRDefault="005B5FF6" w:rsidP="005B5FF6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5B5FF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</w:t>
      </w:r>
    </w:p>
    <w:p w:rsidR="005B5FF6" w:rsidRPr="005B5FF6" w:rsidRDefault="005B5FF6" w:rsidP="005B5FF6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The current study was carried out to explore the analgesic, anti-inflammatory and anti-diabetic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potential of methanol extract of Phyllanthus </w:t>
      </w:r>
      <w:proofErr w:type="spellStart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beilei</w:t>
      </w:r>
      <w:proofErr w:type="spellEnd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 H. The analgesic activities were determined by acetic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acid induced writhing test in mice. The oral administration of doses 500 mg/kg of methanol extract of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Phyllanthus </w:t>
      </w:r>
      <w:proofErr w:type="spellStart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beilei</w:t>
      </w:r>
      <w:proofErr w:type="spellEnd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 H. inhibited 42.22% of writhing movements compared to standard drug </w:t>
      </w:r>
      <w:proofErr w:type="spellStart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diclofenac</w:t>
      </w:r>
      <w:proofErr w:type="spellEnd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-Na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94.28% writhing movement inhibition induced by acetic acid. Anti-inflammatory effect of ethyl acetate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extract was determined after oral administration of 1% Carrageenan, paw edema in mice. Mice treated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with ethyl acetate extract of Phyllanthus </w:t>
      </w:r>
      <w:proofErr w:type="spellStart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beilei</w:t>
      </w:r>
      <w:proofErr w:type="spellEnd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 H. (500 mg/kg) moderately decreased in paw volume at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180 min and 240 min compared with mice of control group. Here, pronounced effects were observed in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extract group 34.36% inhibition of paw edema compared to that of Standard Group 55.13% inhibition of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paw edema. In the Oral glucose tolerance test the control group of mice exhibited higher blood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glucose levels whereas, mice treated with extract (500 mg/kg) showed significant decrease in blood</w:t>
      </w:r>
      <w:r w:rsidRPr="005B5FF6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glucose level after 30 </w:t>
      </w:r>
      <w:proofErr w:type="spellStart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mins</w:t>
      </w:r>
      <w:proofErr w:type="spellEnd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and 120 </w:t>
      </w:r>
      <w:proofErr w:type="spellStart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mins</w:t>
      </w:r>
      <w:proofErr w:type="spellEnd"/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compared with control group of mice.</w:t>
      </w:r>
    </w:p>
    <w:p w:rsidR="005B5FF6" w:rsidRPr="005B5FF6" w:rsidRDefault="005B5FF6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5B5FF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5B5FF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5B5FF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Phyllanthus beillei, Analgesic, anti-inflammatory, antidiabetic</w:t>
      </w:r>
    </w:p>
    <w:p w:rsidR="005B5FF6" w:rsidRPr="005B5FF6" w:rsidRDefault="005B5FF6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5B5FF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5B5FF6" w:rsidRDefault="005B5FF6">
      <w:r w:rsidRPr="005B5FF6">
        <w:rPr>
          <w:rFonts w:ascii="Times New Roman" w:hAnsi="Times New Roman" w:cs="Times New Roman"/>
          <w:sz w:val="24"/>
          <w:szCs w:val="24"/>
        </w:rPr>
        <w:fldChar w:fldCharType="begin"/>
      </w:r>
      <w:r w:rsidRPr="005B5FF6">
        <w:rPr>
          <w:rFonts w:ascii="Times New Roman" w:hAnsi="Times New Roman" w:cs="Times New Roman"/>
          <w:sz w:val="24"/>
          <w:szCs w:val="24"/>
        </w:rPr>
        <w:instrText xml:space="preserve"> HYPERLINK "https://pharmacologyonline.silae.it/files/archives/2021/vol2/PhOL_2021_2_A045_Hossain.pdf" \t "_blank" </w:instrText>
      </w:r>
      <w:r w:rsidRPr="005B5FF6">
        <w:rPr>
          <w:rFonts w:ascii="Times New Roman" w:hAnsi="Times New Roman" w:cs="Times New Roman"/>
          <w:sz w:val="24"/>
          <w:szCs w:val="24"/>
        </w:rPr>
        <w:fldChar w:fldCharType="separate"/>
      </w:r>
      <w:r w:rsidRPr="005B5FF6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https://pharmacologyonline.silae.it/files/archives/2021/vol2/PhOL_2021_2_A045_Hossain.pdf</w:t>
      </w:r>
      <w:r w:rsidRPr="005B5FF6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5B5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FF6"/>
    <w:rsid w:val="005B5FF6"/>
    <w:rsid w:val="00B3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884B7E-FE9C-46DB-A8D0-D441A4F1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B5F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2022-02-28T07:17:00Z</dcterms:created>
  <dcterms:modified xsi:type="dcterms:W3CDTF">2022-02-28T07:28:00Z</dcterms:modified>
</cp:coreProperties>
</file>