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0333" w:rsidRPr="00E80333" w:rsidRDefault="00E80333" w:rsidP="00E80333">
      <w:pPr>
        <w:spacing w:before="150" w:after="150" w:line="240" w:lineRule="auto"/>
        <w:rPr>
          <w:rFonts w:ascii="Times New Roman" w:eastAsia="Times New Roman" w:hAnsi="Times New Roman" w:cs="Times New Roman"/>
          <w:color w:val="4C4C4C"/>
          <w:sz w:val="40"/>
          <w:szCs w:val="40"/>
        </w:rPr>
      </w:pPr>
      <w:r w:rsidRPr="00E80333">
        <w:rPr>
          <w:rFonts w:ascii="Times New Roman" w:eastAsia="Times New Roman" w:hAnsi="Times New Roman" w:cs="Times New Roman"/>
          <w:color w:val="4C4C4C"/>
          <w:sz w:val="40"/>
          <w:szCs w:val="40"/>
        </w:rPr>
        <w:t>Heavy Metal Pollution in the Soil-vegetable System of Tannery Estate</w:t>
      </w:r>
    </w:p>
    <w:bookmarkStart w:id="0" w:name="bau005"/>
    <w:p w:rsidR="00E80333" w:rsidRPr="00E80333" w:rsidRDefault="00E80333" w:rsidP="00E80333">
      <w:pPr>
        <w:spacing w:before="150" w:after="150" w:line="240" w:lineRule="auto"/>
        <w:rPr>
          <w:rFonts w:ascii="Times New Roman" w:eastAsia="Times New Roman" w:hAnsi="Times New Roman" w:cs="Times New Roman"/>
          <w:color w:val="4C4C4C"/>
          <w:sz w:val="40"/>
          <w:szCs w:val="40"/>
        </w:rPr>
      </w:pPr>
      <w:r>
        <w:fldChar w:fldCharType="begin"/>
      </w:r>
      <w:r>
        <w:instrText xml:space="preserve"> HYPERLINK "https://www.sciencedirect.com/science/article/abs/pii/S221515322100132X" \l "!" </w:instrText>
      </w:r>
      <w:r>
        <w:fldChar w:fldCharType="separate"/>
      </w:r>
      <w:r>
        <w:rPr>
          <w:rStyle w:val="text"/>
          <w:rFonts w:ascii="Arial" w:hAnsi="Arial" w:cs="Arial"/>
          <w:color w:val="0C7DBB"/>
          <w:sz w:val="21"/>
          <w:szCs w:val="21"/>
        </w:rPr>
        <w:t xml:space="preserve">Md. </w:t>
      </w:r>
      <w:proofErr w:type="spellStart"/>
      <w:r>
        <w:rPr>
          <w:rStyle w:val="text"/>
          <w:rFonts w:ascii="Arial" w:hAnsi="Arial" w:cs="Arial"/>
          <w:color w:val="0C7DBB"/>
          <w:sz w:val="21"/>
          <w:szCs w:val="21"/>
        </w:rPr>
        <w:t>Mokarom</w:t>
      </w:r>
      <w:proofErr w:type="spellEnd"/>
      <w:r>
        <w:rPr>
          <w:rStyle w:val="text"/>
          <w:rFonts w:ascii="Arial" w:hAnsi="Arial" w:cs="Arial"/>
          <w:color w:val="0C7DBB"/>
          <w:sz w:val="21"/>
          <w:szCs w:val="21"/>
        </w:rPr>
        <w:t xml:space="preserve"> </w:t>
      </w:r>
      <w:r>
        <w:rPr>
          <w:rStyle w:val="text"/>
          <w:rFonts w:ascii="Arial" w:hAnsi="Arial" w:cs="Arial"/>
          <w:color w:val="0C7DBB"/>
          <w:sz w:val="21"/>
          <w:szCs w:val="21"/>
        </w:rPr>
        <w:t>Hossain</w:t>
      </w:r>
      <w:r>
        <w:rPr>
          <w:rStyle w:val="text"/>
          <w:rFonts w:ascii="Arial" w:hAnsi="Arial" w:cs="Arial"/>
          <w:color w:val="0C7DBB"/>
          <w:sz w:val="21"/>
          <w:szCs w:val="21"/>
        </w:rPr>
        <w:t xml:space="preserve">,    </w:t>
      </w:r>
      <w:r>
        <w:fldChar w:fldCharType="end"/>
      </w:r>
      <w:bookmarkStart w:id="1" w:name="bau010"/>
      <w:bookmarkEnd w:id="0"/>
      <w:r>
        <w:t xml:space="preserve">   </w:t>
      </w:r>
      <w:hyperlink r:id="rId4" w:anchor="!" w:history="1">
        <w:r>
          <w:rPr>
            <w:rStyle w:val="text"/>
            <w:rFonts w:ascii="Arial" w:hAnsi="Arial" w:cs="Arial"/>
            <w:color w:val="0C7DBB"/>
            <w:sz w:val="21"/>
            <w:szCs w:val="21"/>
          </w:rPr>
          <w:t xml:space="preserve">Md. </w:t>
        </w:r>
        <w:proofErr w:type="spellStart"/>
        <w:r>
          <w:rPr>
            <w:rStyle w:val="text"/>
            <w:rFonts w:ascii="Arial" w:hAnsi="Arial" w:cs="Arial"/>
            <w:color w:val="0C7DBB"/>
            <w:sz w:val="21"/>
            <w:szCs w:val="21"/>
          </w:rPr>
          <w:t>Arif</w:t>
        </w:r>
        <w:proofErr w:type="spellEnd"/>
        <w:r>
          <w:rPr>
            <w:rStyle w:val="text"/>
            <w:rFonts w:ascii="Arial" w:hAnsi="Arial" w:cs="Arial"/>
            <w:color w:val="0C7DBB"/>
            <w:sz w:val="21"/>
            <w:szCs w:val="21"/>
          </w:rPr>
          <w:t xml:space="preserve"> </w:t>
        </w:r>
        <w:r>
          <w:rPr>
            <w:rStyle w:val="text"/>
            <w:rFonts w:ascii="Arial" w:hAnsi="Arial" w:cs="Arial"/>
            <w:color w:val="0C7DBB"/>
            <w:sz w:val="21"/>
            <w:szCs w:val="21"/>
          </w:rPr>
          <w:t>Chowdhury</w:t>
        </w:r>
        <w:r>
          <w:rPr>
            <w:rStyle w:val="text"/>
            <w:rFonts w:ascii="Arial" w:hAnsi="Arial" w:cs="Arial"/>
            <w:color w:val="0C7DBB"/>
            <w:sz w:val="21"/>
            <w:szCs w:val="21"/>
          </w:rPr>
          <w:t xml:space="preserve">, </w:t>
        </w:r>
      </w:hyperlink>
      <w:bookmarkStart w:id="2" w:name="bau015"/>
      <w:bookmarkEnd w:id="1"/>
      <w:r>
        <w:t xml:space="preserve">  </w:t>
      </w:r>
      <w:hyperlink r:id="rId5" w:anchor="!" w:history="1">
        <w:r>
          <w:rPr>
            <w:rStyle w:val="text"/>
            <w:rFonts w:ascii="Arial" w:hAnsi="Arial" w:cs="Arial"/>
            <w:color w:val="0C7DBB"/>
            <w:sz w:val="21"/>
            <w:szCs w:val="21"/>
          </w:rPr>
          <w:t xml:space="preserve">Md. </w:t>
        </w:r>
        <w:proofErr w:type="spellStart"/>
        <w:r>
          <w:rPr>
            <w:rStyle w:val="text"/>
            <w:rFonts w:ascii="Arial" w:hAnsi="Arial" w:cs="Arial"/>
            <w:color w:val="0C7DBB"/>
            <w:sz w:val="21"/>
            <w:szCs w:val="21"/>
          </w:rPr>
          <w:t>Jawad</w:t>
        </w:r>
        <w:proofErr w:type="spellEnd"/>
        <w:r>
          <w:rPr>
            <w:rStyle w:val="text"/>
            <w:rFonts w:ascii="Arial" w:hAnsi="Arial" w:cs="Arial"/>
            <w:color w:val="0C7DBB"/>
            <w:sz w:val="21"/>
            <w:szCs w:val="21"/>
          </w:rPr>
          <w:t xml:space="preserve"> </w:t>
        </w:r>
        <w:proofErr w:type="spellStart"/>
        <w:r>
          <w:rPr>
            <w:rStyle w:val="text"/>
            <w:rFonts w:ascii="Arial" w:hAnsi="Arial" w:cs="Arial"/>
            <w:color w:val="0C7DBB"/>
            <w:sz w:val="21"/>
            <w:szCs w:val="21"/>
          </w:rPr>
          <w:t>Hasan</w:t>
        </w:r>
        <w:proofErr w:type="spellEnd"/>
        <w:r>
          <w:rPr>
            <w:rStyle w:val="text"/>
            <w:rFonts w:ascii="Arial" w:hAnsi="Arial" w:cs="Arial"/>
            <w:color w:val="0C7DBB"/>
            <w:sz w:val="21"/>
            <w:szCs w:val="21"/>
          </w:rPr>
          <w:t xml:space="preserve">, </w:t>
        </w:r>
      </w:hyperlink>
      <w:bookmarkStart w:id="3" w:name="bau020"/>
      <w:bookmarkEnd w:id="2"/>
      <w:r>
        <w:fldChar w:fldCharType="begin"/>
      </w:r>
      <w:r>
        <w:instrText xml:space="preserve"> HYPERLINK "https://www.sciencedirect.com/science/article/abs/pii/S221515322100132X" \l "!" </w:instrText>
      </w:r>
      <w:r>
        <w:fldChar w:fldCharType="separate"/>
      </w:r>
      <w:r>
        <w:rPr>
          <w:rStyle w:val="text"/>
          <w:rFonts w:ascii="Arial" w:hAnsi="Arial" w:cs="Arial"/>
          <w:color w:val="0C7DBB"/>
          <w:sz w:val="21"/>
          <w:szCs w:val="21"/>
        </w:rPr>
        <w:t xml:space="preserve">Md. </w:t>
      </w:r>
      <w:proofErr w:type="spellStart"/>
      <w:r>
        <w:rPr>
          <w:rStyle w:val="text"/>
          <w:rFonts w:ascii="Arial" w:hAnsi="Arial" w:cs="Arial"/>
          <w:color w:val="0C7DBB"/>
          <w:sz w:val="21"/>
          <w:szCs w:val="21"/>
        </w:rPr>
        <w:t>Harun-Ar</w:t>
      </w:r>
      <w:proofErr w:type="spellEnd"/>
      <w:r>
        <w:rPr>
          <w:rStyle w:val="text"/>
          <w:rFonts w:ascii="Arial" w:hAnsi="Arial" w:cs="Arial"/>
          <w:color w:val="0C7DBB"/>
          <w:sz w:val="21"/>
          <w:szCs w:val="21"/>
        </w:rPr>
        <w:t xml:space="preserve"> </w:t>
      </w:r>
      <w:r>
        <w:rPr>
          <w:rStyle w:val="text"/>
          <w:rFonts w:ascii="Arial" w:hAnsi="Arial" w:cs="Arial"/>
          <w:color w:val="0C7DBB"/>
          <w:sz w:val="21"/>
          <w:szCs w:val="21"/>
        </w:rPr>
        <w:t>Rashid</w:t>
      </w:r>
      <w:r>
        <w:rPr>
          <w:rStyle w:val="text"/>
          <w:rFonts w:ascii="Arial" w:hAnsi="Arial" w:cs="Arial"/>
          <w:color w:val="0C7DBB"/>
          <w:sz w:val="21"/>
          <w:szCs w:val="21"/>
        </w:rPr>
        <w:t xml:space="preserve">  </w:t>
      </w:r>
      <w:r>
        <w:fldChar w:fldCharType="end"/>
      </w:r>
      <w:bookmarkStart w:id="4" w:name="bau025"/>
      <w:bookmarkEnd w:id="3"/>
      <w:r>
        <w:t xml:space="preserve"> </w:t>
      </w:r>
      <w:hyperlink r:id="rId6" w:anchor="!" w:history="1">
        <w:proofErr w:type="spellStart"/>
        <w:r>
          <w:rPr>
            <w:rStyle w:val="text"/>
            <w:rFonts w:ascii="Arial" w:hAnsi="Arial" w:cs="Arial"/>
            <w:color w:val="0C7DBB"/>
            <w:sz w:val="21"/>
            <w:szCs w:val="21"/>
          </w:rPr>
          <w:t>Thamina</w:t>
        </w:r>
        <w:proofErr w:type="spellEnd"/>
        <w:r>
          <w:rPr>
            <w:rStyle w:val="text"/>
            <w:rFonts w:ascii="Arial" w:hAnsi="Arial" w:cs="Arial"/>
            <w:color w:val="0C7DBB"/>
            <w:sz w:val="21"/>
            <w:szCs w:val="21"/>
          </w:rPr>
          <w:t xml:space="preserve"> </w:t>
        </w:r>
        <w:proofErr w:type="spellStart"/>
        <w:r>
          <w:rPr>
            <w:rStyle w:val="text"/>
            <w:rFonts w:ascii="Arial" w:hAnsi="Arial" w:cs="Arial"/>
            <w:color w:val="0C7DBB"/>
            <w:sz w:val="21"/>
            <w:szCs w:val="21"/>
          </w:rPr>
          <w:t>Acter</w:t>
        </w:r>
        <w:proofErr w:type="spellEnd"/>
        <w:r>
          <w:rPr>
            <w:rStyle w:val="text"/>
            <w:rFonts w:ascii="Arial" w:hAnsi="Arial" w:cs="Arial"/>
            <w:color w:val="0C7DBB"/>
            <w:sz w:val="21"/>
            <w:szCs w:val="21"/>
          </w:rPr>
          <w:t xml:space="preserve">, </w:t>
        </w:r>
      </w:hyperlink>
      <w:bookmarkStart w:id="5" w:name="bau030"/>
      <w:bookmarkEnd w:id="4"/>
      <w:r>
        <w:fldChar w:fldCharType="begin"/>
      </w:r>
      <w:r>
        <w:instrText xml:space="preserve"> HYPERLINK "https://www.sciencedirect.com/science/article/abs/pii/S221515322100132X" \l "!" </w:instrText>
      </w:r>
      <w:r>
        <w:fldChar w:fldCharType="separate"/>
      </w:r>
      <w:r>
        <w:rPr>
          <w:rStyle w:val="text"/>
          <w:rFonts w:ascii="Arial" w:hAnsi="Arial" w:cs="Arial"/>
          <w:color w:val="0C7DBB"/>
          <w:sz w:val="21"/>
          <w:szCs w:val="21"/>
        </w:rPr>
        <w:t xml:space="preserve">M. </w:t>
      </w:r>
      <w:proofErr w:type="spellStart"/>
      <w:r>
        <w:rPr>
          <w:rStyle w:val="text"/>
          <w:rFonts w:ascii="Arial" w:hAnsi="Arial" w:cs="Arial"/>
          <w:color w:val="0C7DBB"/>
          <w:sz w:val="21"/>
          <w:szCs w:val="21"/>
        </w:rPr>
        <w:t>Nuruzzaman</w:t>
      </w:r>
      <w:proofErr w:type="spellEnd"/>
      <w:r>
        <w:rPr>
          <w:rStyle w:val="text"/>
          <w:rFonts w:ascii="Arial" w:hAnsi="Arial" w:cs="Arial"/>
          <w:color w:val="0C7DBB"/>
          <w:sz w:val="21"/>
          <w:szCs w:val="21"/>
        </w:rPr>
        <w:t xml:space="preserve"> </w:t>
      </w:r>
      <w:r>
        <w:rPr>
          <w:rStyle w:val="text"/>
          <w:rFonts w:ascii="Arial" w:hAnsi="Arial" w:cs="Arial"/>
          <w:color w:val="0C7DBB"/>
          <w:sz w:val="21"/>
          <w:szCs w:val="21"/>
        </w:rPr>
        <w:t>Khan</w:t>
      </w:r>
      <w:r>
        <w:rPr>
          <w:rStyle w:val="text"/>
          <w:rFonts w:ascii="Arial" w:hAnsi="Arial" w:cs="Arial"/>
          <w:color w:val="0C7DBB"/>
          <w:sz w:val="21"/>
          <w:szCs w:val="21"/>
        </w:rPr>
        <w:t xml:space="preserve"> </w:t>
      </w:r>
      <w:r>
        <w:rPr>
          <w:rStyle w:val="author-ref"/>
          <w:rFonts w:ascii="Arial" w:hAnsi="Arial" w:cs="Arial"/>
          <w:color w:val="0C7DBB"/>
          <w:sz w:val="16"/>
          <w:szCs w:val="16"/>
          <w:vertAlign w:val="superscript"/>
        </w:rPr>
        <w:t>d</w:t>
      </w:r>
      <w:r>
        <w:fldChar w:fldCharType="end"/>
      </w:r>
      <w:bookmarkStart w:id="6" w:name="bau035"/>
      <w:bookmarkEnd w:id="5"/>
      <w:r>
        <w:t xml:space="preserve"> </w:t>
      </w:r>
      <w:hyperlink r:id="rId7" w:anchor="!" w:history="1">
        <w:r>
          <w:rPr>
            <w:rStyle w:val="text"/>
            <w:rFonts w:ascii="Arial" w:hAnsi="Arial" w:cs="Arial"/>
            <w:color w:val="0C7DBB"/>
            <w:sz w:val="21"/>
            <w:szCs w:val="21"/>
          </w:rPr>
          <w:t>Sheikh</w:t>
        </w:r>
        <w:r>
          <w:rPr>
            <w:rStyle w:val="text"/>
            <w:rFonts w:ascii="Arial" w:hAnsi="Arial" w:cs="Arial"/>
            <w:color w:val="0C7DBB"/>
            <w:sz w:val="21"/>
            <w:szCs w:val="21"/>
          </w:rPr>
          <w:t xml:space="preserve"> </w:t>
        </w:r>
        <w:proofErr w:type="spellStart"/>
        <w:r>
          <w:rPr>
            <w:rStyle w:val="text"/>
            <w:rFonts w:ascii="Arial" w:hAnsi="Arial" w:cs="Arial"/>
            <w:color w:val="0C7DBB"/>
            <w:sz w:val="21"/>
            <w:szCs w:val="21"/>
          </w:rPr>
          <w:t>Mahatabuddin</w:t>
        </w:r>
        <w:proofErr w:type="spellEnd"/>
        <w:r>
          <w:rPr>
            <w:rStyle w:val="text"/>
            <w:rFonts w:ascii="Arial" w:hAnsi="Arial" w:cs="Arial"/>
            <w:color w:val="0C7DBB"/>
            <w:sz w:val="21"/>
            <w:szCs w:val="21"/>
          </w:rPr>
          <w:t xml:space="preserve"> </w:t>
        </w:r>
        <w:bookmarkStart w:id="7" w:name="_GoBack"/>
        <w:bookmarkEnd w:id="7"/>
        <w:r>
          <w:rPr>
            <w:rStyle w:val="author-ref"/>
            <w:rFonts w:ascii="Arial" w:hAnsi="Arial" w:cs="Arial"/>
            <w:color w:val="0C7DBB"/>
            <w:sz w:val="16"/>
            <w:szCs w:val="16"/>
            <w:vertAlign w:val="superscript"/>
          </w:rPr>
          <w:t>b</w:t>
        </w:r>
      </w:hyperlink>
      <w:bookmarkStart w:id="8" w:name="bau040"/>
      <w:bookmarkEnd w:id="6"/>
      <w:r>
        <w:t xml:space="preserve"> </w:t>
      </w:r>
      <w:hyperlink r:id="rId8" w:anchor="!" w:history="1">
        <w:proofErr w:type="spellStart"/>
        <w:r>
          <w:rPr>
            <w:rStyle w:val="text"/>
            <w:rFonts w:ascii="Arial" w:hAnsi="Arial" w:cs="Arial"/>
            <w:color w:val="FF6C00"/>
            <w:sz w:val="21"/>
            <w:szCs w:val="21"/>
          </w:rPr>
          <w:t>Nizam</w:t>
        </w:r>
        <w:proofErr w:type="spellEnd"/>
        <w:r>
          <w:rPr>
            <w:rStyle w:val="text"/>
            <w:rFonts w:ascii="Arial" w:hAnsi="Arial" w:cs="Arial"/>
            <w:color w:val="FF6C00"/>
            <w:sz w:val="21"/>
            <w:szCs w:val="21"/>
          </w:rPr>
          <w:t xml:space="preserve"> </w:t>
        </w:r>
        <w:proofErr w:type="spellStart"/>
        <w:r>
          <w:rPr>
            <w:rStyle w:val="text"/>
            <w:rFonts w:ascii="Arial" w:hAnsi="Arial" w:cs="Arial"/>
            <w:color w:val="FF6C00"/>
            <w:sz w:val="21"/>
            <w:szCs w:val="21"/>
          </w:rPr>
          <w:t>Uddin</w:t>
        </w:r>
        <w:r>
          <w:rPr>
            <w:rStyle w:val="author-ref"/>
            <w:rFonts w:ascii="Arial" w:hAnsi="Arial" w:cs="Arial"/>
            <w:color w:val="FF6C00"/>
            <w:sz w:val="16"/>
            <w:szCs w:val="16"/>
            <w:vertAlign w:val="superscript"/>
          </w:rPr>
          <w:t>b</w:t>
        </w:r>
        <w:proofErr w:type="spellEnd"/>
      </w:hyperlink>
      <w:bookmarkEnd w:id="8"/>
    </w:p>
    <w:p w:rsidR="001C5DE9" w:rsidRDefault="001C5DE9" w:rsidP="001C5DE9">
      <w:pPr>
        <w:spacing w:before="150" w:after="150" w:line="240" w:lineRule="auto"/>
        <w:jc w:val="both"/>
        <w:rPr>
          <w:rFonts w:ascii="Times New Roman" w:eastAsia="Times New Roman" w:hAnsi="Times New Roman" w:cs="Times New Roman"/>
          <w:b/>
          <w:color w:val="4C4C4C"/>
          <w:sz w:val="24"/>
          <w:szCs w:val="24"/>
        </w:rPr>
      </w:pPr>
      <w:r w:rsidRPr="00804B1E">
        <w:rPr>
          <w:rFonts w:ascii="Times New Roman" w:eastAsia="Times New Roman" w:hAnsi="Times New Roman" w:cs="Times New Roman"/>
          <w:b/>
          <w:color w:val="4C4C4C"/>
          <w:sz w:val="24"/>
          <w:szCs w:val="24"/>
        </w:rPr>
        <w:t>Abstract</w:t>
      </w:r>
      <w:r w:rsidRPr="00647BE2">
        <w:rPr>
          <w:rFonts w:ascii="Times New Roman" w:eastAsia="Times New Roman" w:hAnsi="Times New Roman" w:cs="Times New Roman"/>
          <w:b/>
          <w:color w:val="4C4C4C"/>
          <w:sz w:val="24"/>
          <w:szCs w:val="24"/>
        </w:rPr>
        <w:t>:</w:t>
      </w:r>
    </w:p>
    <w:p w:rsidR="00E80333" w:rsidRPr="00E80333" w:rsidRDefault="00E80333" w:rsidP="00E80333">
      <w:pPr>
        <w:spacing w:after="120" w:line="240" w:lineRule="auto"/>
        <w:jc w:val="both"/>
        <w:rPr>
          <w:rFonts w:ascii="Georgia" w:eastAsia="Times New Roman" w:hAnsi="Georgia" w:cs="Helvetica"/>
          <w:color w:val="2E2E2E"/>
          <w:sz w:val="27"/>
          <w:szCs w:val="27"/>
          <w:lang w:val="en"/>
        </w:rPr>
      </w:pPr>
      <w:r w:rsidRPr="00E80333">
        <w:rPr>
          <w:rFonts w:ascii="Georgia" w:eastAsia="Times New Roman" w:hAnsi="Georgia" w:cs="Helvetica"/>
          <w:color w:val="2E2E2E"/>
          <w:sz w:val="27"/>
          <w:szCs w:val="27"/>
          <w:lang w:val="en"/>
        </w:rPr>
        <w:br/>
        <w:t xml:space="preserve">The heavy metal toxicity has the connection with the numerous deadly diseases in human body that includes but is not limited to the diseases related to DNA damage, cancer, hemolysis, gastrointestinal hemorrhage, and pulmonary edema. The metals, Cr, Cu, Ni, Cd and </w:t>
      </w:r>
      <w:proofErr w:type="spellStart"/>
      <w:r w:rsidRPr="00E80333">
        <w:rPr>
          <w:rFonts w:ascii="Georgia" w:eastAsia="Times New Roman" w:hAnsi="Georgia" w:cs="Helvetica"/>
          <w:color w:val="2E2E2E"/>
          <w:sz w:val="27"/>
          <w:szCs w:val="27"/>
          <w:lang w:val="en"/>
        </w:rPr>
        <w:t>Pb</w:t>
      </w:r>
      <w:proofErr w:type="spellEnd"/>
      <w:r w:rsidRPr="00E80333">
        <w:rPr>
          <w:rFonts w:ascii="Georgia" w:eastAsia="Times New Roman" w:hAnsi="Georgia" w:cs="Helvetica"/>
          <w:color w:val="2E2E2E"/>
          <w:sz w:val="27"/>
          <w:szCs w:val="27"/>
          <w:lang w:val="en"/>
        </w:rPr>
        <w:t xml:space="preserve">, widely used in the Tannery industries have the potential to show similar toxicity. Therefore, we studied the environmental pollution caused by a recently relocated </w:t>
      </w:r>
      <w:proofErr w:type="spellStart"/>
      <w:r w:rsidRPr="00E80333">
        <w:rPr>
          <w:rFonts w:ascii="Georgia" w:eastAsia="Times New Roman" w:hAnsi="Georgia" w:cs="Helvetica"/>
          <w:color w:val="2E2E2E"/>
          <w:sz w:val="27"/>
          <w:szCs w:val="27"/>
          <w:lang w:val="en"/>
        </w:rPr>
        <w:t>Hemayetpur</w:t>
      </w:r>
      <w:proofErr w:type="spellEnd"/>
      <w:r w:rsidRPr="00E80333">
        <w:rPr>
          <w:rFonts w:ascii="Georgia" w:eastAsia="Times New Roman" w:hAnsi="Georgia" w:cs="Helvetica"/>
          <w:color w:val="2E2E2E"/>
          <w:sz w:val="27"/>
          <w:szCs w:val="27"/>
          <w:lang w:val="en"/>
        </w:rPr>
        <w:t xml:space="preserve"> Tannery Estate, Dhaka, Bangladesh. A comparative study has been carried out between Tannery Estate soil and nearby non-industrial agricultural area soil. To accomplish this study, laboratory based analytical tools to statistical analysis were used for the assessment of extent of pollution and its health risks indices. The results revealed that the Tannery Estate soil and vegetables contain a very high concentration of heavy metals (20.15, 19.67, 12.93, 10573.02 and 4.02</w:t>
      </w:r>
      <w:r w:rsidRPr="00E80333">
        <w:rPr>
          <w:rFonts w:ascii="Times New Roman" w:eastAsia="Times New Roman" w:hAnsi="Times New Roman" w:cs="Times New Roman"/>
          <w:color w:val="2E2E2E"/>
          <w:sz w:val="27"/>
          <w:szCs w:val="27"/>
          <w:lang w:val="en"/>
        </w:rPr>
        <w:t> </w:t>
      </w:r>
      <w:r w:rsidRPr="00E80333">
        <w:rPr>
          <w:rFonts w:ascii="Georgia" w:eastAsia="Times New Roman" w:hAnsi="Georgia" w:cs="Helvetica"/>
          <w:color w:val="2E2E2E"/>
          <w:sz w:val="27"/>
          <w:szCs w:val="27"/>
          <w:lang w:val="en"/>
        </w:rPr>
        <w:t>mg/kg in soil; 18.13, 12.17, 7.63, 201.63 and 1.60 for </w:t>
      </w:r>
      <w:r w:rsidRPr="00E80333">
        <w:rPr>
          <w:rFonts w:ascii="Georgia" w:eastAsia="Times New Roman" w:hAnsi="Georgia" w:cs="Helvetica"/>
          <w:i/>
          <w:iCs/>
          <w:color w:val="2E2E2E"/>
          <w:sz w:val="27"/>
          <w:szCs w:val="27"/>
          <w:lang w:val="en"/>
        </w:rPr>
        <w:t>B. alba</w:t>
      </w:r>
      <w:r w:rsidRPr="00E80333">
        <w:rPr>
          <w:rFonts w:ascii="Georgia" w:eastAsia="Times New Roman" w:hAnsi="Georgia" w:cs="Helvetica"/>
          <w:color w:val="2E2E2E"/>
          <w:sz w:val="27"/>
          <w:szCs w:val="27"/>
          <w:lang w:val="en"/>
        </w:rPr>
        <w:t>; 15.67, 9.87, 8.03, 16.00 and 1.20 for </w:t>
      </w:r>
      <w:r w:rsidRPr="00E80333">
        <w:rPr>
          <w:rFonts w:ascii="Georgia" w:eastAsia="Times New Roman" w:hAnsi="Georgia" w:cs="Helvetica"/>
          <w:i/>
          <w:iCs/>
          <w:color w:val="2E2E2E"/>
          <w:sz w:val="27"/>
          <w:szCs w:val="27"/>
          <w:lang w:val="en"/>
        </w:rPr>
        <w:t xml:space="preserve">A. </w:t>
      </w:r>
      <w:proofErr w:type="spellStart"/>
      <w:r w:rsidRPr="00E80333">
        <w:rPr>
          <w:rFonts w:ascii="Georgia" w:eastAsia="Times New Roman" w:hAnsi="Georgia" w:cs="Helvetica"/>
          <w:i/>
          <w:iCs/>
          <w:color w:val="2E2E2E"/>
          <w:sz w:val="27"/>
          <w:szCs w:val="27"/>
          <w:lang w:val="en"/>
        </w:rPr>
        <w:t>gangeticus</w:t>
      </w:r>
      <w:proofErr w:type="spellEnd"/>
      <w:r w:rsidRPr="00E80333">
        <w:rPr>
          <w:rFonts w:ascii="Georgia" w:eastAsia="Times New Roman" w:hAnsi="Georgia" w:cs="Helvetica"/>
          <w:color w:val="2E2E2E"/>
          <w:sz w:val="27"/>
          <w:szCs w:val="27"/>
          <w:lang w:val="en"/>
        </w:rPr>
        <w:t xml:space="preserve"> of Ni, </w:t>
      </w:r>
      <w:proofErr w:type="spellStart"/>
      <w:r w:rsidRPr="00E80333">
        <w:rPr>
          <w:rFonts w:ascii="Georgia" w:eastAsia="Times New Roman" w:hAnsi="Georgia" w:cs="Helvetica"/>
          <w:color w:val="2E2E2E"/>
          <w:sz w:val="27"/>
          <w:szCs w:val="27"/>
          <w:lang w:val="en"/>
        </w:rPr>
        <w:t>Pb</w:t>
      </w:r>
      <w:proofErr w:type="spellEnd"/>
      <w:r w:rsidRPr="00E80333">
        <w:rPr>
          <w:rFonts w:ascii="Georgia" w:eastAsia="Times New Roman" w:hAnsi="Georgia" w:cs="Helvetica"/>
          <w:color w:val="2E2E2E"/>
          <w:sz w:val="27"/>
          <w:szCs w:val="27"/>
          <w:lang w:val="en"/>
        </w:rPr>
        <w:t>, Cu, Cr and Cd, respectively) compared to the samples collected from non-industrial agricultural area. The order of all the studied metals posing cancer risk is Cr</w:t>
      </w:r>
      <w:r w:rsidRPr="00E80333">
        <w:rPr>
          <w:rFonts w:ascii="Times New Roman" w:eastAsia="Times New Roman" w:hAnsi="Times New Roman" w:cs="Times New Roman"/>
          <w:color w:val="2E2E2E"/>
          <w:sz w:val="27"/>
          <w:szCs w:val="27"/>
          <w:lang w:val="en"/>
        </w:rPr>
        <w:t> </w:t>
      </w:r>
      <w:r w:rsidRPr="00E80333">
        <w:rPr>
          <w:rFonts w:ascii="Georgia" w:eastAsia="Times New Roman" w:hAnsi="Georgia" w:cs="Helvetica"/>
          <w:color w:val="2E2E2E"/>
          <w:sz w:val="27"/>
          <w:szCs w:val="27"/>
          <w:lang w:val="en"/>
        </w:rPr>
        <w:t>&gt;</w:t>
      </w:r>
      <w:r w:rsidRPr="00E80333">
        <w:rPr>
          <w:rFonts w:ascii="Times New Roman" w:eastAsia="Times New Roman" w:hAnsi="Times New Roman" w:cs="Times New Roman"/>
          <w:color w:val="2E2E2E"/>
          <w:sz w:val="27"/>
          <w:szCs w:val="27"/>
          <w:lang w:val="en"/>
        </w:rPr>
        <w:t> </w:t>
      </w:r>
      <w:proofErr w:type="spellStart"/>
      <w:r w:rsidRPr="00E80333">
        <w:rPr>
          <w:rFonts w:ascii="Georgia" w:eastAsia="Times New Roman" w:hAnsi="Georgia" w:cs="Helvetica"/>
          <w:color w:val="2E2E2E"/>
          <w:sz w:val="27"/>
          <w:szCs w:val="27"/>
          <w:lang w:val="en"/>
        </w:rPr>
        <w:t>Pb</w:t>
      </w:r>
      <w:proofErr w:type="spellEnd"/>
      <w:r w:rsidRPr="00E80333">
        <w:rPr>
          <w:rFonts w:ascii="Times New Roman" w:eastAsia="Times New Roman" w:hAnsi="Times New Roman" w:cs="Times New Roman"/>
          <w:color w:val="2E2E2E"/>
          <w:sz w:val="27"/>
          <w:szCs w:val="27"/>
          <w:lang w:val="en"/>
        </w:rPr>
        <w:t> </w:t>
      </w:r>
      <w:r w:rsidRPr="00E80333">
        <w:rPr>
          <w:rFonts w:ascii="Georgia" w:eastAsia="Times New Roman" w:hAnsi="Georgia" w:cs="Helvetica"/>
          <w:color w:val="2E2E2E"/>
          <w:sz w:val="27"/>
          <w:szCs w:val="27"/>
          <w:lang w:val="en"/>
        </w:rPr>
        <w:t>&gt;</w:t>
      </w:r>
      <w:r w:rsidRPr="00E80333">
        <w:rPr>
          <w:rFonts w:ascii="Times New Roman" w:eastAsia="Times New Roman" w:hAnsi="Times New Roman" w:cs="Times New Roman"/>
          <w:color w:val="2E2E2E"/>
          <w:sz w:val="27"/>
          <w:szCs w:val="27"/>
          <w:lang w:val="en"/>
        </w:rPr>
        <w:t> </w:t>
      </w:r>
      <w:r w:rsidRPr="00E80333">
        <w:rPr>
          <w:rFonts w:ascii="Georgia" w:eastAsia="Times New Roman" w:hAnsi="Georgia" w:cs="Helvetica"/>
          <w:color w:val="2E2E2E"/>
          <w:sz w:val="27"/>
          <w:szCs w:val="27"/>
          <w:lang w:val="en"/>
        </w:rPr>
        <w:t>Ni</w:t>
      </w:r>
      <w:r w:rsidRPr="00E80333">
        <w:rPr>
          <w:rFonts w:ascii="Times New Roman" w:eastAsia="Times New Roman" w:hAnsi="Times New Roman" w:cs="Times New Roman"/>
          <w:color w:val="2E2E2E"/>
          <w:sz w:val="27"/>
          <w:szCs w:val="27"/>
          <w:lang w:val="en"/>
        </w:rPr>
        <w:t> </w:t>
      </w:r>
      <w:r w:rsidRPr="00E80333">
        <w:rPr>
          <w:rFonts w:ascii="Georgia" w:eastAsia="Times New Roman" w:hAnsi="Georgia" w:cs="Helvetica"/>
          <w:color w:val="2E2E2E"/>
          <w:sz w:val="27"/>
          <w:szCs w:val="27"/>
          <w:lang w:val="en"/>
        </w:rPr>
        <w:t>&gt;</w:t>
      </w:r>
      <w:r w:rsidRPr="00E80333">
        <w:rPr>
          <w:rFonts w:ascii="Times New Roman" w:eastAsia="Times New Roman" w:hAnsi="Times New Roman" w:cs="Times New Roman"/>
          <w:color w:val="2E2E2E"/>
          <w:sz w:val="27"/>
          <w:szCs w:val="27"/>
          <w:lang w:val="en"/>
        </w:rPr>
        <w:t> </w:t>
      </w:r>
      <w:r w:rsidRPr="00E80333">
        <w:rPr>
          <w:rFonts w:ascii="Georgia" w:eastAsia="Times New Roman" w:hAnsi="Georgia" w:cs="Helvetica"/>
          <w:color w:val="2E2E2E"/>
          <w:sz w:val="27"/>
          <w:szCs w:val="27"/>
          <w:lang w:val="en"/>
        </w:rPr>
        <w:t xml:space="preserve">Cd and non-cancer risks is </w:t>
      </w:r>
      <w:proofErr w:type="spellStart"/>
      <w:r w:rsidRPr="00E80333">
        <w:rPr>
          <w:rFonts w:ascii="Georgia" w:eastAsia="Times New Roman" w:hAnsi="Georgia" w:cs="Helvetica"/>
          <w:color w:val="2E2E2E"/>
          <w:sz w:val="27"/>
          <w:szCs w:val="27"/>
          <w:lang w:val="en"/>
        </w:rPr>
        <w:t>Pb</w:t>
      </w:r>
      <w:proofErr w:type="spellEnd"/>
      <w:r w:rsidRPr="00E80333">
        <w:rPr>
          <w:rFonts w:ascii="Times New Roman" w:eastAsia="Times New Roman" w:hAnsi="Times New Roman" w:cs="Times New Roman"/>
          <w:color w:val="2E2E2E"/>
          <w:sz w:val="27"/>
          <w:szCs w:val="27"/>
          <w:lang w:val="en"/>
        </w:rPr>
        <w:t> </w:t>
      </w:r>
      <w:r w:rsidRPr="00E80333">
        <w:rPr>
          <w:rFonts w:ascii="Georgia" w:eastAsia="Times New Roman" w:hAnsi="Georgia" w:cs="Helvetica"/>
          <w:color w:val="2E2E2E"/>
          <w:sz w:val="27"/>
          <w:szCs w:val="27"/>
          <w:lang w:val="en"/>
        </w:rPr>
        <w:t>&gt;</w:t>
      </w:r>
      <w:r w:rsidRPr="00E80333">
        <w:rPr>
          <w:rFonts w:ascii="Times New Roman" w:eastAsia="Times New Roman" w:hAnsi="Times New Roman" w:cs="Times New Roman"/>
          <w:color w:val="2E2E2E"/>
          <w:sz w:val="27"/>
          <w:szCs w:val="27"/>
          <w:lang w:val="en"/>
        </w:rPr>
        <w:t> </w:t>
      </w:r>
      <w:r w:rsidRPr="00E80333">
        <w:rPr>
          <w:rFonts w:ascii="Georgia" w:eastAsia="Times New Roman" w:hAnsi="Georgia" w:cs="Helvetica"/>
          <w:color w:val="2E2E2E"/>
          <w:sz w:val="27"/>
          <w:szCs w:val="27"/>
          <w:lang w:val="en"/>
        </w:rPr>
        <w:t>Cd</w:t>
      </w:r>
      <w:r w:rsidRPr="00E80333">
        <w:rPr>
          <w:rFonts w:ascii="Times New Roman" w:eastAsia="Times New Roman" w:hAnsi="Times New Roman" w:cs="Times New Roman"/>
          <w:color w:val="2E2E2E"/>
          <w:sz w:val="27"/>
          <w:szCs w:val="27"/>
          <w:lang w:val="en"/>
        </w:rPr>
        <w:t> </w:t>
      </w:r>
      <w:r w:rsidRPr="00E80333">
        <w:rPr>
          <w:rFonts w:ascii="Georgia" w:eastAsia="Times New Roman" w:hAnsi="Georgia" w:cs="Helvetica"/>
          <w:color w:val="2E2E2E"/>
          <w:sz w:val="27"/>
          <w:szCs w:val="27"/>
          <w:lang w:val="en"/>
        </w:rPr>
        <w:t>&gt;</w:t>
      </w:r>
      <w:r w:rsidRPr="00E80333">
        <w:rPr>
          <w:rFonts w:ascii="Times New Roman" w:eastAsia="Times New Roman" w:hAnsi="Times New Roman" w:cs="Times New Roman"/>
          <w:color w:val="2E2E2E"/>
          <w:sz w:val="27"/>
          <w:szCs w:val="27"/>
          <w:lang w:val="en"/>
        </w:rPr>
        <w:t> </w:t>
      </w:r>
      <w:r w:rsidRPr="00E80333">
        <w:rPr>
          <w:rFonts w:ascii="Georgia" w:eastAsia="Times New Roman" w:hAnsi="Georgia" w:cs="Helvetica"/>
          <w:color w:val="2E2E2E"/>
          <w:sz w:val="27"/>
          <w:szCs w:val="27"/>
          <w:lang w:val="en"/>
        </w:rPr>
        <w:t>Ni</w:t>
      </w:r>
      <w:r w:rsidRPr="00E80333">
        <w:rPr>
          <w:rFonts w:ascii="Times New Roman" w:eastAsia="Times New Roman" w:hAnsi="Times New Roman" w:cs="Times New Roman"/>
          <w:color w:val="2E2E2E"/>
          <w:sz w:val="27"/>
          <w:szCs w:val="27"/>
          <w:lang w:val="en"/>
        </w:rPr>
        <w:t> </w:t>
      </w:r>
      <w:r w:rsidRPr="00E80333">
        <w:rPr>
          <w:rFonts w:ascii="Georgia" w:eastAsia="Times New Roman" w:hAnsi="Georgia" w:cs="Helvetica"/>
          <w:color w:val="2E2E2E"/>
          <w:sz w:val="27"/>
          <w:szCs w:val="27"/>
          <w:lang w:val="en"/>
        </w:rPr>
        <w:t>&gt;</w:t>
      </w:r>
      <w:r w:rsidRPr="00E80333">
        <w:rPr>
          <w:rFonts w:ascii="Times New Roman" w:eastAsia="Times New Roman" w:hAnsi="Times New Roman" w:cs="Times New Roman"/>
          <w:color w:val="2E2E2E"/>
          <w:sz w:val="27"/>
          <w:szCs w:val="27"/>
          <w:lang w:val="en"/>
        </w:rPr>
        <w:t> </w:t>
      </w:r>
      <w:r w:rsidRPr="00E80333">
        <w:rPr>
          <w:rFonts w:ascii="Georgia" w:eastAsia="Times New Roman" w:hAnsi="Georgia" w:cs="Helvetica"/>
          <w:color w:val="2E2E2E"/>
          <w:sz w:val="27"/>
          <w:szCs w:val="27"/>
          <w:lang w:val="en"/>
        </w:rPr>
        <w:t>Cu</w:t>
      </w:r>
      <w:r w:rsidRPr="00E80333">
        <w:rPr>
          <w:rFonts w:ascii="Times New Roman" w:eastAsia="Times New Roman" w:hAnsi="Times New Roman" w:cs="Times New Roman"/>
          <w:color w:val="2E2E2E"/>
          <w:sz w:val="27"/>
          <w:szCs w:val="27"/>
          <w:lang w:val="en"/>
        </w:rPr>
        <w:t> </w:t>
      </w:r>
      <w:r w:rsidRPr="00E80333">
        <w:rPr>
          <w:rFonts w:ascii="Georgia" w:eastAsia="Times New Roman" w:hAnsi="Georgia" w:cs="Helvetica"/>
          <w:color w:val="2E2E2E"/>
          <w:sz w:val="27"/>
          <w:szCs w:val="27"/>
          <w:lang w:val="en"/>
        </w:rPr>
        <w:t>&gt;</w:t>
      </w:r>
      <w:r w:rsidRPr="00E80333">
        <w:rPr>
          <w:rFonts w:ascii="Times New Roman" w:eastAsia="Times New Roman" w:hAnsi="Times New Roman" w:cs="Times New Roman"/>
          <w:color w:val="2E2E2E"/>
          <w:sz w:val="27"/>
          <w:szCs w:val="27"/>
          <w:lang w:val="en"/>
        </w:rPr>
        <w:t> </w:t>
      </w:r>
      <w:r w:rsidRPr="00E80333">
        <w:rPr>
          <w:rFonts w:ascii="Georgia" w:eastAsia="Times New Roman" w:hAnsi="Georgia" w:cs="Helvetica"/>
          <w:color w:val="2E2E2E"/>
          <w:sz w:val="27"/>
          <w:szCs w:val="27"/>
          <w:lang w:val="en"/>
        </w:rPr>
        <w:t xml:space="preserve">Cr which were supported by the statistical analysis (ANOVA, PEARSON Correlation and Principal Component Analysis). The tanning agents and inefficient treatment of the effluent could play the crucial role to contaminate the soil-vegetable system in the Tannery Estate areas. Therefore, this study indicates that the metals pollution in soils can be minimized by </w:t>
      </w:r>
      <w:proofErr w:type="spellStart"/>
      <w:r w:rsidRPr="00E80333">
        <w:rPr>
          <w:rFonts w:ascii="Georgia" w:eastAsia="Times New Roman" w:hAnsi="Georgia" w:cs="Helvetica"/>
          <w:color w:val="2E2E2E"/>
          <w:sz w:val="27"/>
          <w:szCs w:val="27"/>
          <w:lang w:val="en"/>
        </w:rPr>
        <w:t>translocating</w:t>
      </w:r>
      <w:proofErr w:type="spellEnd"/>
      <w:r w:rsidRPr="00E80333">
        <w:rPr>
          <w:rFonts w:ascii="Georgia" w:eastAsia="Times New Roman" w:hAnsi="Georgia" w:cs="Helvetica"/>
          <w:color w:val="2E2E2E"/>
          <w:sz w:val="27"/>
          <w:szCs w:val="27"/>
          <w:lang w:val="en"/>
        </w:rPr>
        <w:t xml:space="preserve"> the studied metals in non-edible plants (as of Plant Transfer Factors) followed by effective and careful monitoring of the disposal of solid and liquid wastes during the processing of leather and leather products after appropriate treatments.</w:t>
      </w:r>
    </w:p>
    <w:p w:rsidR="00E80333" w:rsidRPr="00647BE2" w:rsidRDefault="00E80333" w:rsidP="001C5DE9">
      <w:pPr>
        <w:spacing w:before="150" w:after="150" w:line="240" w:lineRule="auto"/>
        <w:jc w:val="both"/>
        <w:rPr>
          <w:rFonts w:ascii="Times New Roman" w:eastAsia="Times New Roman" w:hAnsi="Times New Roman" w:cs="Times New Roman"/>
          <w:b/>
          <w:color w:val="4C4C4C"/>
          <w:sz w:val="24"/>
          <w:szCs w:val="24"/>
        </w:rPr>
      </w:pPr>
    </w:p>
    <w:p w:rsidR="001C5DE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647BE2">
        <w:rPr>
          <w:rFonts w:ascii="Times New Roman" w:hAnsi="Times New Roman" w:cs="Times New Roman"/>
          <w:b/>
          <w:bCs/>
          <w:color w:val="4C4C4C"/>
          <w:sz w:val="24"/>
          <w:szCs w:val="24"/>
          <w:shd w:val="clear" w:color="auto" w:fill="FFFFFF"/>
        </w:rPr>
        <w:t>Conference / Journal Link:</w:t>
      </w:r>
    </w:p>
    <w:p w:rsidR="00E80333" w:rsidRPr="00E80333" w:rsidRDefault="00E80333" w:rsidP="00E80333">
      <w:pPr>
        <w:spacing w:before="150"/>
        <w:jc w:val="both"/>
        <w:rPr>
          <w:rFonts w:ascii="Helvetica" w:hAnsi="Helvetica" w:cs="Helvetica"/>
          <w:color w:val="4C4C4C"/>
          <w:sz w:val="20"/>
          <w:szCs w:val="20"/>
        </w:rPr>
      </w:pPr>
      <w:hyperlink r:id="rId9" w:history="1">
        <w:r w:rsidRPr="00E80333">
          <w:rPr>
            <w:rStyle w:val="Hyperlink"/>
            <w:rFonts w:ascii="Helvetica" w:hAnsi="Helvetica" w:cs="Helvetica"/>
            <w:sz w:val="20"/>
            <w:szCs w:val="20"/>
            <w:u w:val="none"/>
          </w:rPr>
          <w:t>https://www.sciencedirect.com/science/article/abs/pii/S221515322100132X#!</w:t>
        </w:r>
      </w:hyperlink>
    </w:p>
    <w:p w:rsidR="00E80333" w:rsidRPr="00647BE2" w:rsidRDefault="00E80333"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Default="001C5DE9" w:rsidP="001C5DE9">
      <w:pPr>
        <w:spacing w:before="150"/>
        <w:jc w:val="both"/>
        <w:rPr>
          <w:rFonts w:ascii="Times New Roman" w:hAnsi="Times New Roman" w:cs="Times New Roman"/>
          <w:b/>
          <w:color w:val="4C4C4C"/>
          <w:sz w:val="24"/>
          <w:szCs w:val="24"/>
        </w:rPr>
      </w:pPr>
    </w:p>
    <w:p w:rsidR="001C5DE9" w:rsidRPr="00647BE2" w:rsidRDefault="001C5DE9" w:rsidP="001C5DE9">
      <w:pPr>
        <w:spacing w:before="150"/>
        <w:jc w:val="both"/>
        <w:rPr>
          <w:rFonts w:ascii="Times New Roman" w:hAnsi="Times New Roman" w:cs="Times New Roman"/>
          <w:b/>
          <w:color w:val="4C4C4C"/>
          <w:sz w:val="24"/>
          <w:szCs w:val="24"/>
        </w:rPr>
      </w:pPr>
      <w:r w:rsidRPr="00647BE2">
        <w:rPr>
          <w:rFonts w:ascii="Times New Roman" w:hAnsi="Times New Roman" w:cs="Times New Roman"/>
          <w:b/>
          <w:color w:val="4C4C4C"/>
          <w:sz w:val="24"/>
          <w:szCs w:val="24"/>
        </w:rPr>
        <w:t>DOI:</w:t>
      </w:r>
    </w:p>
    <w:p w:rsidR="00D0008B" w:rsidRDefault="00D0008B"/>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7274"/>
    <w:rsid w:val="001C5DE9"/>
    <w:rsid w:val="00204521"/>
    <w:rsid w:val="00230DFE"/>
    <w:rsid w:val="00240462"/>
    <w:rsid w:val="002D4EFD"/>
    <w:rsid w:val="003209CF"/>
    <w:rsid w:val="00337B57"/>
    <w:rsid w:val="003C0050"/>
    <w:rsid w:val="00402933"/>
    <w:rsid w:val="004111C2"/>
    <w:rsid w:val="00436BE6"/>
    <w:rsid w:val="00447D6B"/>
    <w:rsid w:val="00452687"/>
    <w:rsid w:val="004D55BF"/>
    <w:rsid w:val="0050335E"/>
    <w:rsid w:val="0051294E"/>
    <w:rsid w:val="00592ECC"/>
    <w:rsid w:val="005C1451"/>
    <w:rsid w:val="005F7E27"/>
    <w:rsid w:val="00614BEB"/>
    <w:rsid w:val="00671A54"/>
    <w:rsid w:val="006930EA"/>
    <w:rsid w:val="006B297C"/>
    <w:rsid w:val="006F2FC2"/>
    <w:rsid w:val="0071519C"/>
    <w:rsid w:val="00750640"/>
    <w:rsid w:val="00812485"/>
    <w:rsid w:val="009043A4"/>
    <w:rsid w:val="00937397"/>
    <w:rsid w:val="00965DFA"/>
    <w:rsid w:val="00982A47"/>
    <w:rsid w:val="0099662C"/>
    <w:rsid w:val="009A7A13"/>
    <w:rsid w:val="009B3127"/>
    <w:rsid w:val="009E0C23"/>
    <w:rsid w:val="009E22F9"/>
    <w:rsid w:val="00AD10F8"/>
    <w:rsid w:val="00AD140B"/>
    <w:rsid w:val="00B930C5"/>
    <w:rsid w:val="00BB33BF"/>
    <w:rsid w:val="00BD4B8D"/>
    <w:rsid w:val="00C02829"/>
    <w:rsid w:val="00C70BAC"/>
    <w:rsid w:val="00CA08FE"/>
    <w:rsid w:val="00CF649C"/>
    <w:rsid w:val="00D0008B"/>
    <w:rsid w:val="00E20B35"/>
    <w:rsid w:val="00E71465"/>
    <w:rsid w:val="00E80333"/>
    <w:rsid w:val="00F66AC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E8033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80333"/>
    <w:rPr>
      <w:i/>
      <w:iCs/>
    </w:rPr>
  </w:style>
  <w:style w:type="character" w:customStyle="1" w:styleId="text">
    <w:name w:val="text"/>
    <w:basedOn w:val="DefaultParagraphFont"/>
    <w:rsid w:val="00E80333"/>
  </w:style>
  <w:style w:type="character" w:customStyle="1" w:styleId="author-ref">
    <w:name w:val="author-ref"/>
    <w:basedOn w:val="DefaultParagraphFont"/>
    <w:rsid w:val="00E80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788357">
      <w:bodyDiv w:val="1"/>
      <w:marLeft w:val="0"/>
      <w:marRight w:val="0"/>
      <w:marTop w:val="0"/>
      <w:marBottom w:val="0"/>
      <w:divBdr>
        <w:top w:val="none" w:sz="0" w:space="0" w:color="auto"/>
        <w:left w:val="none" w:sz="0" w:space="0" w:color="auto"/>
        <w:bottom w:val="none" w:sz="0" w:space="0" w:color="auto"/>
        <w:right w:val="none" w:sz="0" w:space="0" w:color="auto"/>
      </w:divBdr>
    </w:div>
    <w:div w:id="1196503452">
      <w:bodyDiv w:val="1"/>
      <w:marLeft w:val="0"/>
      <w:marRight w:val="0"/>
      <w:marTop w:val="0"/>
      <w:marBottom w:val="0"/>
      <w:divBdr>
        <w:top w:val="none" w:sz="0" w:space="0" w:color="auto"/>
        <w:left w:val="none" w:sz="0" w:space="0" w:color="auto"/>
        <w:bottom w:val="none" w:sz="0" w:space="0" w:color="auto"/>
        <w:right w:val="none" w:sz="0" w:space="0" w:color="auto"/>
      </w:divBdr>
      <w:divsChild>
        <w:div w:id="990451109">
          <w:marLeft w:val="0"/>
          <w:marRight w:val="0"/>
          <w:marTop w:val="0"/>
          <w:marBottom w:val="75"/>
          <w:divBdr>
            <w:top w:val="none" w:sz="0" w:space="0" w:color="auto"/>
            <w:left w:val="none" w:sz="0" w:space="0" w:color="auto"/>
            <w:bottom w:val="none" w:sz="0" w:space="0" w:color="auto"/>
            <w:right w:val="none" w:sz="0" w:space="0" w:color="auto"/>
          </w:divBdr>
          <w:divsChild>
            <w:div w:id="511535493">
              <w:marLeft w:val="0"/>
              <w:marRight w:val="0"/>
              <w:marTop w:val="0"/>
              <w:marBottom w:val="0"/>
              <w:divBdr>
                <w:top w:val="none" w:sz="0" w:space="0" w:color="auto"/>
                <w:left w:val="none" w:sz="0" w:space="0" w:color="auto"/>
                <w:bottom w:val="none" w:sz="0" w:space="0" w:color="auto"/>
                <w:right w:val="none" w:sz="0" w:space="0" w:color="auto"/>
              </w:divBdr>
              <w:divsChild>
                <w:div w:id="247085284">
                  <w:marLeft w:val="0"/>
                  <w:marRight w:val="0"/>
                  <w:marTop w:val="0"/>
                  <w:marBottom w:val="120"/>
                  <w:divBdr>
                    <w:top w:val="none" w:sz="0" w:space="0" w:color="auto"/>
                    <w:left w:val="none" w:sz="0" w:space="0" w:color="auto"/>
                    <w:bottom w:val="none" w:sz="0" w:space="0" w:color="auto"/>
                    <w:right w:val="none" w:sz="0" w:space="0" w:color="auto"/>
                  </w:divBdr>
                  <w:divsChild>
                    <w:div w:id="194996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abs/pii/S221515322100132X" TargetMode="External"/><Relationship Id="rId3" Type="http://schemas.openxmlformats.org/officeDocument/2006/relationships/webSettings" Target="webSettings.xml"/><Relationship Id="rId7" Type="http://schemas.openxmlformats.org/officeDocument/2006/relationships/hyperlink" Target="https://www.sciencedirect.com/science/article/abs/pii/S221515322100132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abs/pii/S221515322100132X" TargetMode="External"/><Relationship Id="rId11" Type="http://schemas.openxmlformats.org/officeDocument/2006/relationships/theme" Target="theme/theme1.xml"/><Relationship Id="rId5" Type="http://schemas.openxmlformats.org/officeDocument/2006/relationships/hyperlink" Target="https://www.sciencedirect.com/science/article/abs/pii/S221515322100132X" TargetMode="External"/><Relationship Id="rId10" Type="http://schemas.openxmlformats.org/officeDocument/2006/relationships/fontTable" Target="fontTable.xml"/><Relationship Id="rId4" Type="http://schemas.openxmlformats.org/officeDocument/2006/relationships/hyperlink" Target="https://www.sciencedirect.com/science/article/abs/pii/S221515322100132X" TargetMode="External"/><Relationship Id="rId9" Type="http://schemas.openxmlformats.org/officeDocument/2006/relationships/hyperlink" Target="https://www.sciencedirect.com/science/article/abs/pii/S221515322100132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2022-03-10T06:02:00Z</dcterms:created>
  <dcterms:modified xsi:type="dcterms:W3CDTF">2022-03-10T06:20:00Z</dcterms:modified>
</cp:coreProperties>
</file>