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E05" w:rsidRPr="006B35C7" w:rsidRDefault="00090E31">
      <w:pPr>
        <w:rPr>
          <w:rFonts w:ascii="Times New Roman" w:hAnsi="Times New Roman" w:cs="Times New Roman"/>
          <w:sz w:val="44"/>
          <w:szCs w:val="44"/>
          <w:shd w:val="clear" w:color="auto" w:fill="FFFFFF"/>
        </w:rPr>
      </w:pPr>
      <w:r w:rsidRPr="006B35C7">
        <w:rPr>
          <w:rFonts w:ascii="Times New Roman" w:hAnsi="Times New Roman" w:cs="Times New Roman"/>
          <w:sz w:val="44"/>
          <w:szCs w:val="44"/>
          <w:shd w:val="clear" w:color="auto" w:fill="FFFFFF"/>
        </w:rPr>
        <w:t xml:space="preserve">Influence </w:t>
      </w:r>
      <w:r w:rsidRPr="006B35C7">
        <w:rPr>
          <w:rFonts w:ascii="Times New Roman" w:hAnsi="Times New Roman" w:cs="Times New Roman"/>
          <w:sz w:val="44"/>
          <w:szCs w:val="44"/>
          <w:shd w:val="clear" w:color="auto" w:fill="FFFFFF"/>
        </w:rPr>
        <w:t xml:space="preserve">of Low Temperature on Comparative Arsenic Accumulation and Release by Three </w:t>
      </w:r>
      <w:r w:rsidRPr="006B35C7">
        <w:rPr>
          <w:rFonts w:ascii="Times New Roman" w:hAnsi="Times New Roman" w:cs="Times New Roman"/>
          <w:sz w:val="44"/>
          <w:szCs w:val="44"/>
          <w:shd w:val="clear" w:color="auto" w:fill="FFFFFF"/>
        </w:rPr>
        <w:t xml:space="preserve">Pteris </w:t>
      </w:r>
      <w:r w:rsidRPr="006B35C7">
        <w:rPr>
          <w:rFonts w:ascii="Times New Roman" w:hAnsi="Times New Roman" w:cs="Times New Roman"/>
          <w:sz w:val="44"/>
          <w:szCs w:val="44"/>
          <w:shd w:val="clear" w:color="auto" w:fill="FFFFFF"/>
        </w:rPr>
        <w:t>Hyper accumulators</w:t>
      </w:r>
      <w:bookmarkStart w:id="0" w:name="_GoBack"/>
      <w:bookmarkEnd w:id="0"/>
    </w:p>
    <w:p w:rsidR="00090E31" w:rsidRPr="00090E31" w:rsidRDefault="00090E31">
      <w:pPr>
        <w:rPr>
          <w:rStyle w:val="overlay"/>
          <w:rFonts w:ascii="Times New Roman" w:hAnsi="Times New Roman" w:cs="Times New Roman"/>
          <w:sz w:val="24"/>
          <w:szCs w:val="24"/>
          <w:shd w:val="clear" w:color="auto" w:fill="FFFFFF"/>
        </w:rPr>
      </w:pPr>
      <w:hyperlink r:id="rId4" w:history="1">
        <w:r w:rsidRPr="00090E31">
          <w:rPr>
            <w:rStyle w:val="Hyperlink"/>
            <w:rFonts w:ascii="Times New Roman" w:hAnsi="Times New Roman" w:cs="Times New Roman"/>
            <w:color w:val="auto"/>
            <w:sz w:val="24"/>
            <w:szCs w:val="24"/>
            <w:u w:val="none"/>
          </w:rPr>
          <w:t>Farzana Rahman</w:t>
        </w:r>
      </w:hyperlink>
      <w:r w:rsidRPr="00090E31">
        <w:rPr>
          <w:rFonts w:ascii="Times New Roman" w:hAnsi="Times New Roman" w:cs="Times New Roman"/>
          <w:sz w:val="24"/>
          <w:szCs w:val="24"/>
        </w:rPr>
        <w:t xml:space="preserve">, </w:t>
      </w:r>
      <w:hyperlink r:id="rId5" w:history="1">
        <w:r w:rsidRPr="00090E31">
          <w:rPr>
            <w:rStyle w:val="Hyperlink"/>
            <w:rFonts w:ascii="Times New Roman" w:hAnsi="Times New Roman" w:cs="Times New Roman"/>
            <w:color w:val="auto"/>
            <w:sz w:val="24"/>
            <w:szCs w:val="24"/>
            <w:u w:val="none"/>
          </w:rPr>
          <w:t>Kazuki Sugawara</w:t>
        </w:r>
      </w:hyperlink>
      <w:r w:rsidRPr="00090E31">
        <w:rPr>
          <w:rFonts w:ascii="Times New Roman" w:hAnsi="Times New Roman" w:cs="Times New Roman"/>
          <w:sz w:val="24"/>
          <w:szCs w:val="24"/>
        </w:rPr>
        <w:t xml:space="preserve">, </w:t>
      </w:r>
      <w:hyperlink r:id="rId6" w:history="1">
        <w:r w:rsidRPr="00090E31">
          <w:rPr>
            <w:rStyle w:val="Hyperlink"/>
            <w:rFonts w:ascii="Times New Roman" w:hAnsi="Times New Roman" w:cs="Times New Roman"/>
            <w:color w:val="auto"/>
            <w:sz w:val="24"/>
            <w:szCs w:val="24"/>
            <w:u w:val="none"/>
          </w:rPr>
          <w:t>Shujun Wei</w:t>
        </w:r>
      </w:hyperlink>
      <w:r w:rsidRPr="00090E31">
        <w:rPr>
          <w:rStyle w:val="overlay"/>
          <w:rFonts w:ascii="Times New Roman" w:hAnsi="Times New Roman" w:cs="Times New Roman"/>
          <w:sz w:val="24"/>
          <w:szCs w:val="24"/>
          <w:shd w:val="clear" w:color="auto" w:fill="FFFFFF"/>
        </w:rPr>
        <w:t xml:space="preserve">, </w:t>
      </w:r>
      <w:hyperlink r:id="rId7" w:history="1">
        <w:r w:rsidRPr="00090E31">
          <w:rPr>
            <w:rStyle w:val="Hyperlink"/>
            <w:rFonts w:ascii="Times New Roman" w:hAnsi="Times New Roman" w:cs="Times New Roman"/>
            <w:color w:val="auto"/>
            <w:sz w:val="24"/>
            <w:szCs w:val="24"/>
            <w:u w:val="none"/>
          </w:rPr>
          <w:t>Yi Huang-Takeshi Kohda</w:t>
        </w:r>
      </w:hyperlink>
      <w:r w:rsidRPr="00090E31">
        <w:rPr>
          <w:rStyle w:val="overlay"/>
          <w:rFonts w:ascii="Times New Roman" w:hAnsi="Times New Roman" w:cs="Times New Roman"/>
          <w:sz w:val="24"/>
          <w:szCs w:val="24"/>
          <w:shd w:val="clear" w:color="auto" w:fill="FFFFFF"/>
        </w:rPr>
        <w:t xml:space="preserve">, </w:t>
      </w:r>
      <w:hyperlink r:id="rId8" w:history="1">
        <w:r w:rsidRPr="00090E31">
          <w:rPr>
            <w:rStyle w:val="Hyperlink"/>
            <w:rFonts w:ascii="Times New Roman" w:hAnsi="Times New Roman" w:cs="Times New Roman"/>
            <w:bCs/>
            <w:color w:val="auto"/>
            <w:sz w:val="24"/>
            <w:szCs w:val="24"/>
            <w:u w:val="none"/>
          </w:rPr>
          <w:t>Mei-Fang Chien</w:t>
        </w:r>
      </w:hyperlink>
      <w:r w:rsidRPr="00090E31">
        <w:rPr>
          <w:rFonts w:ascii="Times New Roman" w:hAnsi="Times New Roman" w:cs="Times New Roman"/>
          <w:sz w:val="24"/>
          <w:szCs w:val="24"/>
        </w:rPr>
        <w:t xml:space="preserve">, </w:t>
      </w:r>
      <w:hyperlink r:id="rId9" w:history="1">
        <w:r w:rsidRPr="00090E31">
          <w:rPr>
            <w:rStyle w:val="Hyperlink"/>
            <w:rFonts w:ascii="Times New Roman" w:hAnsi="Times New Roman" w:cs="Times New Roman"/>
            <w:color w:val="auto"/>
            <w:sz w:val="24"/>
            <w:szCs w:val="24"/>
            <w:u w:val="none"/>
          </w:rPr>
          <w:t>Chihiro Inoue</w:t>
        </w:r>
      </w:hyperlink>
    </w:p>
    <w:p w:rsidR="00090E31" w:rsidRPr="00090E31" w:rsidRDefault="00090E31">
      <w:pPr>
        <w:rPr>
          <w:rFonts w:ascii="Times New Roman" w:hAnsi="Times New Roman" w:cs="Times New Roman"/>
          <w:bCs/>
          <w:sz w:val="24"/>
          <w:szCs w:val="24"/>
          <w:shd w:val="clear" w:color="auto" w:fill="FFFFFF"/>
        </w:rPr>
      </w:pPr>
      <w:r w:rsidRPr="00090E31">
        <w:rPr>
          <w:rFonts w:ascii="Times New Roman" w:hAnsi="Times New Roman" w:cs="Times New Roman"/>
          <w:bCs/>
          <w:sz w:val="24"/>
          <w:szCs w:val="24"/>
          <w:shd w:val="clear" w:color="auto" w:fill="FFFFFF"/>
        </w:rPr>
        <w:t>Abstract</w:t>
      </w:r>
    </w:p>
    <w:p w:rsidR="00090E31" w:rsidRPr="00090E31" w:rsidRDefault="00090E31">
      <w:pPr>
        <w:rPr>
          <w:rFonts w:ascii="Times New Roman" w:hAnsi="Times New Roman" w:cs="Times New Roman"/>
          <w:sz w:val="24"/>
          <w:szCs w:val="24"/>
          <w:shd w:val="clear" w:color="auto" w:fill="FFFFFF"/>
        </w:rPr>
      </w:pPr>
      <w:r w:rsidRPr="00090E31">
        <w:rPr>
          <w:rFonts w:ascii="Times New Roman" w:hAnsi="Times New Roman" w:cs="Times New Roman"/>
          <w:sz w:val="24"/>
          <w:szCs w:val="24"/>
          <w:shd w:val="clear" w:color="auto" w:fill="FFFFFF"/>
        </w:rPr>
        <w:t xml:space="preserve">Arsenic (As) </w:t>
      </w:r>
      <w:r w:rsidRPr="00090E31">
        <w:rPr>
          <w:rFonts w:ascii="Times New Roman" w:hAnsi="Times New Roman" w:cs="Times New Roman"/>
          <w:sz w:val="24"/>
          <w:szCs w:val="24"/>
          <w:shd w:val="clear" w:color="auto" w:fill="FFFFFF"/>
        </w:rPr>
        <w:t>hyper accumulator</w:t>
      </w:r>
      <w:r w:rsidRPr="00090E31">
        <w:rPr>
          <w:rFonts w:ascii="Times New Roman" w:hAnsi="Times New Roman" w:cs="Times New Roman"/>
          <w:sz w:val="24"/>
          <w:szCs w:val="24"/>
          <w:shd w:val="clear" w:color="auto" w:fill="FFFFFF"/>
        </w:rPr>
        <w:t> </w:t>
      </w:r>
      <w:r w:rsidRPr="00090E31">
        <w:rPr>
          <w:rFonts w:ascii="Times New Roman" w:hAnsi="Times New Roman" w:cs="Times New Roman"/>
          <w:i/>
          <w:iCs/>
          <w:sz w:val="24"/>
          <w:szCs w:val="24"/>
          <w:shd w:val="clear" w:color="auto" w:fill="FFFFFF"/>
        </w:rPr>
        <w:t>Pteris</w:t>
      </w:r>
      <w:r w:rsidRPr="00090E31">
        <w:rPr>
          <w:rFonts w:ascii="Times New Roman" w:hAnsi="Times New Roman" w:cs="Times New Roman"/>
          <w:sz w:val="24"/>
          <w:szCs w:val="24"/>
          <w:shd w:val="clear" w:color="auto" w:fill="FFFFFF"/>
        </w:rPr>
        <w:t xml:space="preserve"> ferns are renowned for their capacity to accumulate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and have been used to remediate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contaminated environmental. However, there is less information on how they perform under low temperature though it is important for practical phytoremediation. The purpose of this study was to identify the effect of temperature on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accumulation by three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w:t>
      </w:r>
      <w:r w:rsidRPr="00090E31">
        <w:rPr>
          <w:rFonts w:ascii="Times New Roman" w:hAnsi="Times New Roman" w:cs="Times New Roman"/>
          <w:sz w:val="24"/>
          <w:szCs w:val="24"/>
          <w:shd w:val="clear" w:color="auto" w:fill="FFFFFF"/>
        </w:rPr>
        <w:t>hyper accumulators</w:t>
      </w:r>
      <w:r w:rsidRPr="00090E31">
        <w:rPr>
          <w:rFonts w:ascii="Times New Roman" w:hAnsi="Times New Roman" w:cs="Times New Roman"/>
          <w:sz w:val="24"/>
          <w:szCs w:val="24"/>
          <w:shd w:val="clear" w:color="auto" w:fill="FFFFFF"/>
        </w:rPr>
        <w:t>, </w:t>
      </w:r>
      <w:r w:rsidRPr="00090E31">
        <w:rPr>
          <w:rFonts w:ascii="Times New Roman" w:hAnsi="Times New Roman" w:cs="Times New Roman"/>
          <w:i/>
          <w:iCs/>
          <w:sz w:val="24"/>
          <w:szCs w:val="24"/>
          <w:shd w:val="clear" w:color="auto" w:fill="FFFFFF"/>
        </w:rPr>
        <w:t>Pteris multifida</w:t>
      </w:r>
      <w:r w:rsidRPr="00090E31">
        <w:rPr>
          <w:rFonts w:ascii="Times New Roman" w:hAnsi="Times New Roman" w:cs="Times New Roman"/>
          <w:sz w:val="24"/>
          <w:szCs w:val="24"/>
          <w:shd w:val="clear" w:color="auto" w:fill="FFFFFF"/>
        </w:rPr>
        <w:t>, </w:t>
      </w:r>
      <w:r w:rsidRPr="00090E31">
        <w:rPr>
          <w:rFonts w:ascii="Times New Roman" w:hAnsi="Times New Roman" w:cs="Times New Roman"/>
          <w:i/>
          <w:iCs/>
          <w:sz w:val="24"/>
          <w:szCs w:val="24"/>
          <w:shd w:val="clear" w:color="auto" w:fill="FFFFFF"/>
        </w:rPr>
        <w:t>Pteris cretica</w:t>
      </w:r>
      <w:r w:rsidRPr="00090E31">
        <w:rPr>
          <w:rFonts w:ascii="Times New Roman" w:hAnsi="Times New Roman" w:cs="Times New Roman"/>
          <w:sz w:val="24"/>
          <w:szCs w:val="24"/>
          <w:shd w:val="clear" w:color="auto" w:fill="FFFFFF"/>
        </w:rPr>
        <w:t> and </w:t>
      </w:r>
      <w:r w:rsidRPr="00090E31">
        <w:rPr>
          <w:rFonts w:ascii="Times New Roman" w:hAnsi="Times New Roman" w:cs="Times New Roman"/>
          <w:i/>
          <w:iCs/>
          <w:sz w:val="24"/>
          <w:szCs w:val="24"/>
          <w:shd w:val="clear" w:color="auto" w:fill="FFFFFF"/>
        </w:rPr>
        <w:t>Pteris vittata</w:t>
      </w:r>
      <w:r w:rsidRPr="00090E31">
        <w:rPr>
          <w:rFonts w:ascii="Times New Roman" w:hAnsi="Times New Roman" w:cs="Times New Roman"/>
          <w:sz w:val="24"/>
          <w:szCs w:val="24"/>
          <w:shd w:val="clear" w:color="auto" w:fill="FFFFFF"/>
        </w:rPr>
        <w:t xml:space="preserve">. Ferns were cultured with 5 mg/L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addition under 25 °C to 5 °C for 15 days. The results showed that dropping of temperatures reduced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accumulation by </w:t>
      </w:r>
      <w:r w:rsidRPr="00090E31">
        <w:rPr>
          <w:rFonts w:ascii="Times New Roman" w:hAnsi="Times New Roman" w:cs="Times New Roman"/>
          <w:i/>
          <w:iCs/>
          <w:sz w:val="24"/>
          <w:szCs w:val="24"/>
          <w:shd w:val="clear" w:color="auto" w:fill="FFFFFF"/>
        </w:rPr>
        <w:t>P. vittata</w:t>
      </w:r>
      <w:r w:rsidRPr="00090E31">
        <w:rPr>
          <w:rFonts w:ascii="Times New Roman" w:hAnsi="Times New Roman" w:cs="Times New Roman"/>
          <w:sz w:val="24"/>
          <w:szCs w:val="24"/>
          <w:shd w:val="clear" w:color="auto" w:fill="FFFFFF"/>
        </w:rPr>
        <w:t> moderately but not </w:t>
      </w:r>
      <w:r w:rsidRPr="00090E31">
        <w:rPr>
          <w:rFonts w:ascii="Times New Roman" w:hAnsi="Times New Roman" w:cs="Times New Roman"/>
          <w:i/>
          <w:iCs/>
          <w:sz w:val="24"/>
          <w:szCs w:val="24"/>
          <w:shd w:val="clear" w:color="auto" w:fill="FFFFFF"/>
        </w:rPr>
        <w:t>P. multifida</w:t>
      </w:r>
      <w:r w:rsidRPr="00090E31">
        <w:rPr>
          <w:rFonts w:ascii="Times New Roman" w:hAnsi="Times New Roman" w:cs="Times New Roman"/>
          <w:sz w:val="24"/>
          <w:szCs w:val="24"/>
          <w:shd w:val="clear" w:color="auto" w:fill="FFFFFF"/>
        </w:rPr>
        <w:t> and </w:t>
      </w:r>
      <w:r w:rsidRPr="00090E31">
        <w:rPr>
          <w:rFonts w:ascii="Times New Roman" w:hAnsi="Times New Roman" w:cs="Times New Roman"/>
          <w:i/>
          <w:iCs/>
          <w:sz w:val="24"/>
          <w:szCs w:val="24"/>
          <w:shd w:val="clear" w:color="auto" w:fill="FFFFFF"/>
        </w:rPr>
        <w:t>P. cretica</w:t>
      </w:r>
      <w:r w:rsidRPr="00090E31">
        <w:rPr>
          <w:rFonts w:ascii="Times New Roman" w:hAnsi="Times New Roman" w:cs="Times New Roman"/>
          <w:sz w:val="24"/>
          <w:szCs w:val="24"/>
          <w:shd w:val="clear" w:color="auto" w:fill="FFFFFF"/>
        </w:rPr>
        <w:t xml:space="preserve"> until 10 °C. At 5 °C, all ferns discontinued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accumulation, and the morphology showed necrosis in </w:t>
      </w:r>
      <w:r w:rsidRPr="00090E31">
        <w:rPr>
          <w:rFonts w:ascii="Times New Roman" w:hAnsi="Times New Roman" w:cs="Times New Roman"/>
          <w:i/>
          <w:iCs/>
          <w:sz w:val="24"/>
          <w:szCs w:val="24"/>
          <w:shd w:val="clear" w:color="auto" w:fill="FFFFFF"/>
        </w:rPr>
        <w:t>P. vittata</w:t>
      </w:r>
      <w:r w:rsidRPr="00090E31">
        <w:rPr>
          <w:rFonts w:ascii="Times New Roman" w:hAnsi="Times New Roman" w:cs="Times New Roman"/>
          <w:sz w:val="24"/>
          <w:szCs w:val="24"/>
          <w:shd w:val="clear" w:color="auto" w:fill="FFFFFF"/>
        </w:rPr>
        <w:t>, wherein </w:t>
      </w:r>
      <w:r w:rsidRPr="00090E31">
        <w:rPr>
          <w:rFonts w:ascii="Times New Roman" w:hAnsi="Times New Roman" w:cs="Times New Roman"/>
          <w:i/>
          <w:iCs/>
          <w:sz w:val="24"/>
          <w:szCs w:val="24"/>
          <w:shd w:val="clear" w:color="auto" w:fill="FFFFFF"/>
        </w:rPr>
        <w:t>P. multifida</w:t>
      </w:r>
      <w:r w:rsidRPr="00090E31">
        <w:rPr>
          <w:rFonts w:ascii="Times New Roman" w:hAnsi="Times New Roman" w:cs="Times New Roman"/>
          <w:sz w:val="24"/>
          <w:szCs w:val="24"/>
          <w:shd w:val="clear" w:color="auto" w:fill="FFFFFF"/>
        </w:rPr>
        <w:t> and </w:t>
      </w:r>
      <w:r w:rsidRPr="00090E31">
        <w:rPr>
          <w:rFonts w:ascii="Times New Roman" w:hAnsi="Times New Roman" w:cs="Times New Roman"/>
          <w:i/>
          <w:iCs/>
          <w:sz w:val="24"/>
          <w:szCs w:val="24"/>
          <w:shd w:val="clear" w:color="auto" w:fill="FFFFFF"/>
        </w:rPr>
        <w:t>P. cretica</w:t>
      </w:r>
      <w:r w:rsidRPr="00090E31">
        <w:rPr>
          <w:rFonts w:ascii="Times New Roman" w:hAnsi="Times New Roman" w:cs="Times New Roman"/>
          <w:sz w:val="24"/>
          <w:szCs w:val="24"/>
          <w:shd w:val="clear" w:color="auto" w:fill="FFFFFF"/>
        </w:rPr>
        <w:t xml:space="preserve"> kept healthy. The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distribution showed that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was mainly accumulated in fronds, while </w:t>
      </w:r>
      <w:r w:rsidRPr="00090E31">
        <w:rPr>
          <w:rFonts w:ascii="Times New Roman" w:hAnsi="Times New Roman" w:cs="Times New Roman"/>
          <w:i/>
          <w:iCs/>
          <w:sz w:val="24"/>
          <w:szCs w:val="24"/>
          <w:shd w:val="clear" w:color="auto" w:fill="FFFFFF"/>
        </w:rPr>
        <w:t>P. multifida</w:t>
      </w:r>
      <w:r w:rsidRPr="00090E31">
        <w:rPr>
          <w:rFonts w:ascii="Times New Roman" w:hAnsi="Times New Roman" w:cs="Times New Roman"/>
          <w:sz w:val="24"/>
          <w:szCs w:val="24"/>
          <w:shd w:val="clear" w:color="auto" w:fill="FFFFFF"/>
        </w:rPr>
        <w:t xml:space="preserve"> stored partial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in its root. Both translocation factor and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efflux showed that temperate zone ferns manage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more strictly as compared to </w:t>
      </w:r>
      <w:r w:rsidRPr="00090E31">
        <w:rPr>
          <w:rFonts w:ascii="Times New Roman" w:hAnsi="Times New Roman" w:cs="Times New Roman"/>
          <w:i/>
          <w:iCs/>
          <w:sz w:val="24"/>
          <w:szCs w:val="24"/>
          <w:shd w:val="clear" w:color="auto" w:fill="FFFFFF"/>
        </w:rPr>
        <w:t>P. vittata</w:t>
      </w:r>
      <w:r w:rsidRPr="00090E31">
        <w:rPr>
          <w:rFonts w:ascii="Times New Roman" w:hAnsi="Times New Roman" w:cs="Times New Roman"/>
          <w:sz w:val="24"/>
          <w:szCs w:val="24"/>
          <w:shd w:val="clear" w:color="auto" w:fill="FFFFFF"/>
        </w:rPr>
        <w:t>. Our findings demonstrated that temperature should be considered when applying </w:t>
      </w:r>
      <w:r w:rsidRPr="00090E31">
        <w:rPr>
          <w:rFonts w:ascii="Times New Roman" w:hAnsi="Times New Roman" w:cs="Times New Roman"/>
          <w:i/>
          <w:iCs/>
          <w:sz w:val="24"/>
          <w:szCs w:val="24"/>
          <w:shd w:val="clear" w:color="auto" w:fill="FFFFFF"/>
        </w:rPr>
        <w:t>Pteris</w:t>
      </w:r>
      <w:r w:rsidRPr="00090E31">
        <w:rPr>
          <w:rFonts w:ascii="Times New Roman" w:hAnsi="Times New Roman" w:cs="Times New Roman"/>
          <w:sz w:val="24"/>
          <w:szCs w:val="24"/>
          <w:shd w:val="clear" w:color="auto" w:fill="FFFFFF"/>
        </w:rPr>
        <w:t xml:space="preserve"> ferns for </w:t>
      </w:r>
      <w:r w:rsidRPr="00090E31">
        <w:rPr>
          <w:rFonts w:ascii="Times New Roman" w:hAnsi="Times New Roman" w:cs="Times New Roman"/>
          <w:sz w:val="24"/>
          <w:szCs w:val="24"/>
          <w:shd w:val="clear" w:color="auto" w:fill="FFFFFF"/>
        </w:rPr>
        <w:t>as</w:t>
      </w:r>
      <w:r w:rsidRPr="00090E31">
        <w:rPr>
          <w:rFonts w:ascii="Times New Roman" w:hAnsi="Times New Roman" w:cs="Times New Roman"/>
          <w:sz w:val="24"/>
          <w:szCs w:val="24"/>
          <w:shd w:val="clear" w:color="auto" w:fill="FFFFFF"/>
        </w:rPr>
        <w:t xml:space="preserve"> phytoremediation, and </w:t>
      </w:r>
      <w:r w:rsidRPr="00090E31">
        <w:rPr>
          <w:rFonts w:ascii="Times New Roman" w:hAnsi="Times New Roman" w:cs="Times New Roman"/>
          <w:i/>
          <w:iCs/>
          <w:sz w:val="24"/>
          <w:szCs w:val="24"/>
          <w:shd w:val="clear" w:color="auto" w:fill="FFFFFF"/>
        </w:rPr>
        <w:t>P. multifida</w:t>
      </w:r>
      <w:r w:rsidRPr="00090E31">
        <w:rPr>
          <w:rFonts w:ascii="Times New Roman" w:hAnsi="Times New Roman" w:cs="Times New Roman"/>
          <w:sz w:val="24"/>
          <w:szCs w:val="24"/>
          <w:shd w:val="clear" w:color="auto" w:fill="FFFFFF"/>
        </w:rPr>
        <w:t> could be the most suitable fern for treating As-contaminated water in temperate zone area.</w:t>
      </w:r>
    </w:p>
    <w:p w:rsidR="00090E31" w:rsidRPr="00090E31" w:rsidRDefault="00090E31">
      <w:pPr>
        <w:rPr>
          <w:rFonts w:ascii="Times New Roman" w:hAnsi="Times New Roman" w:cs="Times New Roman"/>
          <w:sz w:val="24"/>
          <w:szCs w:val="24"/>
          <w:shd w:val="clear" w:color="auto" w:fill="FFFFFF"/>
        </w:rPr>
      </w:pPr>
      <w:r w:rsidRPr="00090E31">
        <w:rPr>
          <w:rFonts w:ascii="Times New Roman" w:hAnsi="Times New Roman" w:cs="Times New Roman"/>
          <w:bCs/>
          <w:sz w:val="24"/>
          <w:szCs w:val="24"/>
          <w:shd w:val="clear" w:color="auto" w:fill="FFFFFF"/>
        </w:rPr>
        <w:t>Keywords</w:t>
      </w:r>
      <w:r w:rsidRPr="00090E31">
        <w:rPr>
          <w:rFonts w:ascii="Times New Roman" w:hAnsi="Times New Roman" w:cs="Times New Roman"/>
          <w:bCs/>
          <w:sz w:val="24"/>
          <w:szCs w:val="24"/>
          <w:shd w:val="clear" w:color="auto" w:fill="FFFFFF"/>
        </w:rPr>
        <w:t xml:space="preserve">: </w:t>
      </w:r>
      <w:r w:rsidRPr="00090E31">
        <w:rPr>
          <w:rFonts w:ascii="Times New Roman" w:hAnsi="Times New Roman" w:cs="Times New Roman"/>
          <w:sz w:val="24"/>
          <w:szCs w:val="24"/>
          <w:shd w:val="clear" w:color="auto" w:fill="FFFFFF"/>
        </w:rPr>
        <w:t>Temperature effect</w:t>
      </w:r>
      <w:r w:rsidR="006B35C7">
        <w:rPr>
          <w:rFonts w:ascii="Times New Roman" w:hAnsi="Times New Roman" w:cs="Times New Roman"/>
          <w:sz w:val="24"/>
          <w:szCs w:val="24"/>
          <w:shd w:val="clear" w:color="auto" w:fill="FFFFFF"/>
        </w:rPr>
        <w:t>, arsenic phytore</w:t>
      </w:r>
      <w:r w:rsidRPr="00090E31">
        <w:rPr>
          <w:rFonts w:ascii="Times New Roman" w:hAnsi="Times New Roman" w:cs="Times New Roman"/>
          <w:sz w:val="24"/>
          <w:szCs w:val="24"/>
          <w:shd w:val="clear" w:color="auto" w:fill="FFFFFF"/>
        </w:rPr>
        <w:t>mediation</w:t>
      </w:r>
      <w:r w:rsidR="006B35C7">
        <w:rPr>
          <w:rFonts w:ascii="Times New Roman" w:hAnsi="Times New Roman" w:cs="Times New Roman"/>
          <w:sz w:val="24"/>
          <w:szCs w:val="24"/>
          <w:shd w:val="clear" w:color="auto" w:fill="FFFFFF"/>
        </w:rPr>
        <w:t>,</w:t>
      </w:r>
      <w:r w:rsidRPr="00090E31">
        <w:rPr>
          <w:rFonts w:ascii="Times New Roman" w:hAnsi="Times New Roman" w:cs="Times New Roman"/>
          <w:sz w:val="24"/>
          <w:szCs w:val="24"/>
          <w:shd w:val="clear" w:color="auto" w:fill="FFFFFF"/>
        </w:rPr>
        <w:t xml:space="preserve"> Pteris multifida</w:t>
      </w:r>
      <w:r w:rsidR="006B35C7">
        <w:rPr>
          <w:rFonts w:ascii="Times New Roman" w:hAnsi="Times New Roman" w:cs="Times New Roman"/>
          <w:sz w:val="24"/>
          <w:szCs w:val="24"/>
          <w:shd w:val="clear" w:color="auto" w:fill="FFFFFF"/>
        </w:rPr>
        <w:t>,</w:t>
      </w:r>
      <w:r w:rsidRPr="00090E31">
        <w:rPr>
          <w:rFonts w:ascii="Times New Roman" w:hAnsi="Times New Roman" w:cs="Times New Roman"/>
          <w:sz w:val="24"/>
          <w:szCs w:val="24"/>
          <w:shd w:val="clear" w:color="auto" w:fill="FFFFFF"/>
        </w:rPr>
        <w:t xml:space="preserve"> Pteris vittata</w:t>
      </w:r>
      <w:r w:rsidR="006B35C7">
        <w:rPr>
          <w:rFonts w:ascii="Times New Roman" w:hAnsi="Times New Roman" w:cs="Times New Roman"/>
          <w:sz w:val="24"/>
          <w:szCs w:val="24"/>
          <w:shd w:val="clear" w:color="auto" w:fill="FFFFFF"/>
        </w:rPr>
        <w:t>,</w:t>
      </w:r>
      <w:r w:rsidRPr="00090E31">
        <w:rPr>
          <w:rFonts w:ascii="Times New Roman" w:hAnsi="Times New Roman" w:cs="Times New Roman"/>
          <w:sz w:val="24"/>
          <w:szCs w:val="24"/>
          <w:shd w:val="clear" w:color="auto" w:fill="FFFFFF"/>
        </w:rPr>
        <w:t xml:space="preserve"> Pteris cretica</w:t>
      </w:r>
    </w:p>
    <w:p w:rsidR="00090E31" w:rsidRPr="00090E31" w:rsidRDefault="00090E31">
      <w:pPr>
        <w:rPr>
          <w:rFonts w:ascii="Times New Roman" w:hAnsi="Times New Roman" w:cs="Times New Roman"/>
          <w:bCs/>
          <w:sz w:val="24"/>
          <w:szCs w:val="24"/>
          <w:shd w:val="clear" w:color="auto" w:fill="FFFFFF"/>
        </w:rPr>
      </w:pPr>
      <w:r w:rsidRPr="00090E31">
        <w:rPr>
          <w:rFonts w:ascii="Times New Roman" w:hAnsi="Times New Roman" w:cs="Times New Roman"/>
          <w:bCs/>
          <w:sz w:val="24"/>
          <w:szCs w:val="24"/>
          <w:shd w:val="clear" w:color="auto" w:fill="FFFFFF"/>
        </w:rPr>
        <w:t>Conference / Journal Link</w:t>
      </w:r>
    </w:p>
    <w:bookmarkStart w:id="1" w:name="cj_link"/>
    <w:p w:rsidR="00090E31" w:rsidRDefault="00090E31">
      <w:r w:rsidRPr="00090E31">
        <w:rPr>
          <w:rFonts w:ascii="Times New Roman" w:hAnsi="Times New Roman" w:cs="Times New Roman"/>
          <w:sz w:val="24"/>
          <w:szCs w:val="24"/>
        </w:rPr>
        <w:fldChar w:fldCharType="begin"/>
      </w:r>
      <w:r w:rsidRPr="00090E31">
        <w:rPr>
          <w:rFonts w:ascii="Times New Roman" w:hAnsi="Times New Roman" w:cs="Times New Roman"/>
          <w:sz w:val="24"/>
          <w:szCs w:val="24"/>
        </w:rPr>
        <w:instrText xml:space="preserve"> HYPERLINK "https://www.tandfonline.com/doi/abs/10.1080/10934529.2021.1970443?journalCode=lesa20" \t "_blank" </w:instrText>
      </w:r>
      <w:r w:rsidRPr="00090E31">
        <w:rPr>
          <w:rFonts w:ascii="Times New Roman" w:hAnsi="Times New Roman" w:cs="Times New Roman"/>
          <w:sz w:val="24"/>
          <w:szCs w:val="24"/>
        </w:rPr>
        <w:fldChar w:fldCharType="separate"/>
      </w:r>
      <w:r w:rsidRPr="00090E31">
        <w:rPr>
          <w:rStyle w:val="Hyperlink"/>
          <w:rFonts w:ascii="Times New Roman" w:hAnsi="Times New Roman" w:cs="Times New Roman"/>
          <w:color w:val="auto"/>
          <w:sz w:val="24"/>
          <w:szCs w:val="24"/>
          <w:u w:val="none"/>
          <w:shd w:val="clear" w:color="auto" w:fill="FFFFFF"/>
        </w:rPr>
        <w:t>https://www.tandfonline.com/doi/abs/10.1080/10934529.2021.1970443?journalCode=lesa20</w:t>
      </w:r>
      <w:r w:rsidRPr="00090E31">
        <w:rPr>
          <w:rFonts w:ascii="Times New Roman" w:hAnsi="Times New Roman" w:cs="Times New Roman"/>
          <w:sz w:val="24"/>
          <w:szCs w:val="24"/>
        </w:rPr>
        <w:fldChar w:fldCharType="end"/>
      </w:r>
      <w:bookmarkEnd w:id="1"/>
    </w:p>
    <w:sectPr w:rsidR="00090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E31"/>
    <w:rsid w:val="00090E31"/>
    <w:rsid w:val="006B35C7"/>
    <w:rsid w:val="00FC3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DF00E2-0591-423A-AE34-5FE3B9296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0E31"/>
    <w:rPr>
      <w:color w:val="0000FF"/>
      <w:u w:val="single"/>
    </w:rPr>
  </w:style>
  <w:style w:type="character" w:customStyle="1" w:styleId="overlay">
    <w:name w:val="overlay"/>
    <w:basedOn w:val="DefaultParagraphFont"/>
    <w:rsid w:val="00090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Chien%2C+Mei-Fang" TargetMode="External"/><Relationship Id="rId3" Type="http://schemas.openxmlformats.org/officeDocument/2006/relationships/webSettings" Target="webSettings.xml"/><Relationship Id="rId7" Type="http://schemas.openxmlformats.org/officeDocument/2006/relationships/hyperlink" Target="https://www.tandfonline.com/author/Kohda%2C+Yi+Huang-Takesh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Wei%2C+Shujun" TargetMode="External"/><Relationship Id="rId11" Type="http://schemas.openxmlformats.org/officeDocument/2006/relationships/theme" Target="theme/theme1.xml"/><Relationship Id="rId5" Type="http://schemas.openxmlformats.org/officeDocument/2006/relationships/hyperlink" Target="https://www.tandfonline.com/author/Sugawara%2C+Kazuki" TargetMode="External"/><Relationship Id="rId10" Type="http://schemas.openxmlformats.org/officeDocument/2006/relationships/fontTable" Target="fontTable.xml"/><Relationship Id="rId4" Type="http://schemas.openxmlformats.org/officeDocument/2006/relationships/hyperlink" Target="https://www.tandfonline.com/author/Rahman%2C+Farzana" TargetMode="External"/><Relationship Id="rId9" Type="http://schemas.openxmlformats.org/officeDocument/2006/relationships/hyperlink" Target="https://www.tandfonline.com/author/Inoue%2C+Chih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2022-03-08T08:51:00Z</dcterms:created>
  <dcterms:modified xsi:type="dcterms:W3CDTF">2022-03-08T09:04:00Z</dcterms:modified>
</cp:coreProperties>
</file>