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ED0" w:rsidRPr="003B3563" w:rsidRDefault="003B3563">
      <w:pPr>
        <w:rPr>
          <w:rFonts w:ascii="Times New Roman" w:hAnsi="Times New Roman" w:cs="Times New Roman"/>
          <w:color w:val="4C4C4C"/>
          <w:sz w:val="44"/>
          <w:szCs w:val="44"/>
          <w:shd w:val="clear" w:color="auto" w:fill="FFFFFF"/>
        </w:rPr>
      </w:pPr>
      <w:r w:rsidRPr="003B3563">
        <w:rPr>
          <w:rFonts w:ascii="Times New Roman" w:hAnsi="Times New Roman" w:cs="Times New Roman"/>
          <w:color w:val="4C4C4C"/>
          <w:sz w:val="44"/>
          <w:szCs w:val="44"/>
          <w:shd w:val="clear" w:color="auto" w:fill="FFFFFF"/>
        </w:rPr>
        <w:t xml:space="preserve">Economic </w:t>
      </w:r>
      <w:r w:rsidRPr="003B3563">
        <w:rPr>
          <w:rFonts w:ascii="Times New Roman" w:hAnsi="Times New Roman" w:cs="Times New Roman"/>
          <w:color w:val="4C4C4C"/>
          <w:sz w:val="44"/>
          <w:szCs w:val="44"/>
          <w:shd w:val="clear" w:color="auto" w:fill="FFFFFF"/>
        </w:rPr>
        <w:t xml:space="preserve">Performance Evaluation of the Tourism Resources of the Republic of </w:t>
      </w:r>
      <w:r w:rsidRPr="003B3563">
        <w:rPr>
          <w:rFonts w:ascii="Times New Roman" w:hAnsi="Times New Roman" w:cs="Times New Roman"/>
          <w:color w:val="4C4C4C"/>
          <w:sz w:val="44"/>
          <w:szCs w:val="44"/>
          <w:shd w:val="clear" w:color="auto" w:fill="FFFFFF"/>
        </w:rPr>
        <w:t>Azerbaijan</w:t>
      </w:r>
    </w:p>
    <w:p w:rsidR="003B3563" w:rsidRPr="003B3563" w:rsidRDefault="003B3563">
      <w:pPr>
        <w:rPr>
          <w:rStyle w:val="Strong"/>
          <w:rFonts w:ascii="Times New Roman" w:hAnsi="Times New Roman" w:cs="Times New Roman"/>
          <w:b w:val="0"/>
          <w:bCs w:val="0"/>
          <w:color w:val="34343C"/>
          <w:sz w:val="24"/>
          <w:szCs w:val="24"/>
          <w:shd w:val="clear" w:color="auto" w:fill="FFFFFF"/>
        </w:rPr>
      </w:pPr>
      <w:r w:rsidRPr="003B3563">
        <w:rPr>
          <w:rStyle w:val="Strong"/>
          <w:rFonts w:ascii="Times New Roman" w:hAnsi="Times New Roman" w:cs="Times New Roman"/>
          <w:b w:val="0"/>
          <w:bCs w:val="0"/>
          <w:color w:val="34343C"/>
          <w:sz w:val="24"/>
          <w:szCs w:val="24"/>
          <w:shd w:val="clear" w:color="auto" w:fill="FFFFFF"/>
        </w:rPr>
        <w:t>Aytakin Akhundova</w:t>
      </w:r>
      <w:r w:rsidRPr="003B3563">
        <w:rPr>
          <w:rStyle w:val="Strong"/>
          <w:rFonts w:ascii="Times New Roman" w:hAnsi="Times New Roman" w:cs="Times New Roman"/>
          <w:b w:val="0"/>
          <w:bCs w:val="0"/>
          <w:color w:val="34343C"/>
          <w:sz w:val="24"/>
          <w:szCs w:val="24"/>
          <w:shd w:val="clear" w:color="auto" w:fill="FFFFFF"/>
        </w:rPr>
        <w:t xml:space="preserve">, </w:t>
      </w:r>
      <w:r w:rsidRPr="003B3563">
        <w:rPr>
          <w:rStyle w:val="Strong"/>
          <w:rFonts w:ascii="Times New Roman" w:hAnsi="Times New Roman" w:cs="Times New Roman"/>
          <w:b w:val="0"/>
          <w:bCs w:val="0"/>
          <w:color w:val="34343C"/>
          <w:sz w:val="24"/>
          <w:szCs w:val="24"/>
          <w:shd w:val="clear" w:color="auto" w:fill="FFFFFF"/>
        </w:rPr>
        <w:t>Nurul Mohammad Zayed</w:t>
      </w:r>
    </w:p>
    <w:p w:rsidR="003B3563" w:rsidRPr="003B3563" w:rsidRDefault="003B3563" w:rsidP="003B3563">
      <w:pPr>
        <w:jc w:val="both"/>
        <w:rPr>
          <w:rFonts w:ascii="Times New Roman" w:hAnsi="Times New Roman" w:cs="Times New Roman"/>
          <w:b/>
          <w:bCs/>
          <w:color w:val="4C4C4C"/>
          <w:sz w:val="24"/>
          <w:szCs w:val="24"/>
          <w:shd w:val="clear" w:color="auto" w:fill="FFFFFF"/>
        </w:rPr>
      </w:pPr>
      <w:r w:rsidRPr="003B3563">
        <w:rPr>
          <w:rFonts w:ascii="Times New Roman" w:hAnsi="Times New Roman" w:cs="Times New Roman"/>
          <w:b/>
          <w:bCs/>
          <w:color w:val="4C4C4C"/>
          <w:sz w:val="24"/>
          <w:szCs w:val="24"/>
          <w:shd w:val="clear" w:color="auto" w:fill="FFFFFF"/>
        </w:rPr>
        <w:t>Abstract</w:t>
      </w:r>
    </w:p>
    <w:p w:rsidR="003B3563" w:rsidRPr="003B3563" w:rsidRDefault="003B3563" w:rsidP="003B3563">
      <w:pPr>
        <w:spacing w:before="100" w:beforeAutospacing="1" w:after="100" w:afterAutospacing="1" w:line="240" w:lineRule="auto"/>
        <w:jc w:val="both"/>
        <w:rPr>
          <w:rFonts w:ascii="Times New Roman" w:eastAsia="Times New Roman" w:hAnsi="Times New Roman" w:cs="Times New Roman"/>
          <w:color w:val="212529"/>
          <w:sz w:val="24"/>
          <w:szCs w:val="24"/>
          <w:lang w:bidi="bn-IN"/>
        </w:rPr>
      </w:pPr>
      <w:bookmarkStart w:id="0" w:name="_GoBack"/>
      <w:r w:rsidRPr="003B3563">
        <w:rPr>
          <w:rFonts w:ascii="Times New Roman" w:eastAsia="Times New Roman" w:hAnsi="Times New Roman" w:cs="Times New Roman"/>
          <w:color w:val="212529"/>
          <w:sz w:val="24"/>
          <w:szCs w:val="24"/>
          <w:lang w:bidi="bn-IN"/>
        </w:rPr>
        <w:t>The article discovers the problems of a comprehensive economic assessment of tourism resources of the Republic of Azerbaijan. The availability of natural resources, artificially created tourist (recreational) resources, objects of historical and cultural heritage form the basis of a tourist product and contribute to the development of tourist activity in a particular region. Tourism resources serve as the foundation and contribute to the socio-economic development of both tourism activities and the region in general. Azerbaijan has great potential for the development of tourism since our republic has vast and incredible natural resources as well as historical and cultural heritage. Nevertheless, unfortunately, for today, there are still no tangible results in Azerbaijan on issues regarding the potential of tourism resources. A harmonized, systematic classification and list of tourist resources were not approved. Their qualitative and quantitative features have not been standardized. Moreover, some of the unique tourism resources available in the areas of the Nagorno-Karabakh conflict are virtually excluded from the tourism complex of Azerbaijan. In this regard, the methods and conditions for assessing certain types of tourism resources that determine the tourism and recreation potential of the territories of Azerbaijan have been analyzed.</w:t>
      </w:r>
    </w:p>
    <w:bookmarkEnd w:id="0"/>
    <w:p w:rsidR="003B3563" w:rsidRPr="003B3563" w:rsidRDefault="003B3563" w:rsidP="003B3563">
      <w:pPr>
        <w:spacing w:before="100" w:beforeAutospacing="1" w:after="100" w:afterAutospacing="1" w:line="240" w:lineRule="auto"/>
        <w:jc w:val="both"/>
        <w:rPr>
          <w:rFonts w:ascii="Times New Roman" w:hAnsi="Times New Roman" w:cs="Times New Roman"/>
          <w:color w:val="4C4C4C"/>
          <w:sz w:val="24"/>
          <w:szCs w:val="24"/>
          <w:shd w:val="clear" w:color="auto" w:fill="FFFFFF"/>
        </w:rPr>
      </w:pPr>
      <w:r w:rsidRPr="003B3563">
        <w:rPr>
          <w:rFonts w:ascii="Times New Roman" w:hAnsi="Times New Roman" w:cs="Times New Roman"/>
          <w:b/>
          <w:bCs/>
          <w:color w:val="4C4C4C"/>
          <w:sz w:val="24"/>
          <w:szCs w:val="24"/>
          <w:shd w:val="clear" w:color="auto" w:fill="FFFFFF"/>
        </w:rPr>
        <w:t>Keywords</w:t>
      </w:r>
      <w:r>
        <w:rPr>
          <w:rFonts w:ascii="Times New Roman" w:hAnsi="Times New Roman" w:cs="Times New Roman"/>
          <w:b/>
          <w:bCs/>
          <w:color w:val="4C4C4C"/>
          <w:sz w:val="24"/>
          <w:szCs w:val="24"/>
          <w:shd w:val="clear" w:color="auto" w:fill="FFFFFF"/>
        </w:rPr>
        <w:t xml:space="preserve">: </w:t>
      </w:r>
      <w:r>
        <w:rPr>
          <w:rFonts w:ascii="Times New Roman" w:hAnsi="Times New Roman" w:cs="Times New Roman"/>
          <w:color w:val="4C4C4C"/>
          <w:sz w:val="24"/>
          <w:szCs w:val="24"/>
          <w:shd w:val="clear" w:color="auto" w:fill="FFFFFF"/>
        </w:rPr>
        <w:t xml:space="preserve">Republic </w:t>
      </w:r>
      <w:r w:rsidRPr="003B3563">
        <w:rPr>
          <w:rFonts w:ascii="Times New Roman" w:hAnsi="Times New Roman" w:cs="Times New Roman"/>
          <w:color w:val="4C4C4C"/>
          <w:sz w:val="24"/>
          <w:szCs w:val="24"/>
          <w:shd w:val="clear" w:color="auto" w:fill="FFFFFF"/>
        </w:rPr>
        <w:t>of Azerbaijan, Tourism, Economic Assessment, Socio-Economic Development, Tourist Resources.</w:t>
      </w:r>
    </w:p>
    <w:p w:rsidR="003B3563" w:rsidRPr="003B3563" w:rsidRDefault="003B3563" w:rsidP="003B3563">
      <w:pPr>
        <w:spacing w:before="100" w:beforeAutospacing="1" w:after="100" w:afterAutospacing="1" w:line="240" w:lineRule="auto"/>
        <w:jc w:val="both"/>
        <w:rPr>
          <w:rFonts w:ascii="Times New Roman" w:hAnsi="Times New Roman" w:cs="Times New Roman"/>
          <w:b/>
          <w:bCs/>
          <w:color w:val="4C4C4C"/>
          <w:sz w:val="24"/>
          <w:szCs w:val="24"/>
          <w:shd w:val="clear" w:color="auto" w:fill="FFFFFF"/>
        </w:rPr>
      </w:pPr>
      <w:r w:rsidRPr="003B3563">
        <w:rPr>
          <w:rFonts w:ascii="Times New Roman" w:hAnsi="Times New Roman" w:cs="Times New Roman"/>
          <w:b/>
          <w:bCs/>
          <w:color w:val="4C4C4C"/>
          <w:sz w:val="24"/>
          <w:szCs w:val="24"/>
          <w:shd w:val="clear" w:color="auto" w:fill="FFFFFF"/>
        </w:rPr>
        <w:t>Conference / Journal Link</w:t>
      </w:r>
    </w:p>
    <w:bookmarkStart w:id="1" w:name="cj_link"/>
    <w:p w:rsidR="003B3563" w:rsidRPr="003B3563" w:rsidRDefault="003B3563" w:rsidP="003B3563">
      <w:pPr>
        <w:spacing w:before="100" w:beforeAutospacing="1" w:after="100" w:afterAutospacing="1" w:line="240" w:lineRule="auto"/>
        <w:jc w:val="both"/>
        <w:rPr>
          <w:rFonts w:ascii="Times New Roman" w:eastAsia="Times New Roman" w:hAnsi="Times New Roman" w:cs="Times New Roman"/>
          <w:color w:val="212529"/>
          <w:sz w:val="24"/>
          <w:szCs w:val="24"/>
          <w:lang w:bidi="bn-IN"/>
        </w:rPr>
      </w:pPr>
      <w:r w:rsidRPr="003B3563">
        <w:rPr>
          <w:rFonts w:ascii="Times New Roman" w:hAnsi="Times New Roman" w:cs="Times New Roman"/>
          <w:sz w:val="24"/>
          <w:szCs w:val="24"/>
        </w:rPr>
        <w:fldChar w:fldCharType="begin"/>
      </w:r>
      <w:r w:rsidRPr="003B3563">
        <w:rPr>
          <w:rFonts w:ascii="Times New Roman" w:hAnsi="Times New Roman" w:cs="Times New Roman"/>
          <w:sz w:val="24"/>
          <w:szCs w:val="24"/>
        </w:rPr>
        <w:instrText xml:space="preserve"> HYPERLINK "https://www.abacademies.org/articles/economic-performance-evaluation-of-the-tourism-resources-of-the-republic-of-azerbaijan-11571.html" \t "_blank" </w:instrText>
      </w:r>
      <w:r w:rsidRPr="003B3563">
        <w:rPr>
          <w:rFonts w:ascii="Times New Roman" w:hAnsi="Times New Roman" w:cs="Times New Roman"/>
          <w:sz w:val="24"/>
          <w:szCs w:val="24"/>
        </w:rPr>
        <w:fldChar w:fldCharType="separate"/>
      </w:r>
      <w:r w:rsidRPr="003B3563">
        <w:rPr>
          <w:rStyle w:val="Hyperlink"/>
          <w:rFonts w:ascii="Times New Roman" w:hAnsi="Times New Roman" w:cs="Times New Roman"/>
          <w:color w:val="1C1C1C"/>
          <w:sz w:val="24"/>
          <w:szCs w:val="24"/>
          <w:shd w:val="clear" w:color="auto" w:fill="FFFFFF"/>
        </w:rPr>
        <w:t>https://www.abacademies.org/articles/economic-performance-evaluation-of-the-tourism-resources-of-the-republic-of-azerbaijan-11571.html</w:t>
      </w:r>
      <w:r w:rsidRPr="003B3563">
        <w:rPr>
          <w:rFonts w:ascii="Times New Roman" w:hAnsi="Times New Roman" w:cs="Times New Roman"/>
          <w:sz w:val="24"/>
          <w:szCs w:val="24"/>
        </w:rPr>
        <w:fldChar w:fldCharType="end"/>
      </w:r>
      <w:bookmarkEnd w:id="1"/>
    </w:p>
    <w:p w:rsidR="003B3563" w:rsidRPr="003B3563" w:rsidRDefault="003B3563">
      <w:pPr>
        <w:rPr>
          <w:rFonts w:ascii="Times New Roman" w:hAnsi="Times New Roman" w:cs="Times New Roman"/>
          <w:sz w:val="24"/>
          <w:szCs w:val="24"/>
        </w:rPr>
      </w:pPr>
    </w:p>
    <w:sectPr w:rsidR="003B3563" w:rsidRPr="003B35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ED5252"/>
    <w:multiLevelType w:val="multilevel"/>
    <w:tmpl w:val="A224B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563"/>
    <w:rsid w:val="003B3563"/>
    <w:rsid w:val="00A02ED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C11588-B876-4210-8B74-74DD80615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B3563"/>
    <w:rPr>
      <w:b/>
      <w:bCs/>
    </w:rPr>
  </w:style>
  <w:style w:type="paragraph" w:styleId="NormalWeb">
    <w:name w:val="Normal (Web)"/>
    <w:basedOn w:val="Normal"/>
    <w:uiPriority w:val="99"/>
    <w:semiHidden/>
    <w:unhideWhenUsed/>
    <w:rsid w:val="003B3563"/>
    <w:pPr>
      <w:spacing w:before="100" w:beforeAutospacing="1" w:after="100" w:afterAutospacing="1" w:line="240" w:lineRule="auto"/>
    </w:pPr>
    <w:rPr>
      <w:rFonts w:ascii="Times New Roman" w:eastAsia="Times New Roman" w:hAnsi="Times New Roman" w:cs="Times New Roman"/>
      <w:sz w:val="24"/>
      <w:szCs w:val="24"/>
      <w:lang w:bidi="bn-IN"/>
    </w:rPr>
  </w:style>
  <w:style w:type="character" w:styleId="Hyperlink">
    <w:name w:val="Hyperlink"/>
    <w:basedOn w:val="DefaultParagraphFont"/>
    <w:uiPriority w:val="99"/>
    <w:semiHidden/>
    <w:unhideWhenUsed/>
    <w:rsid w:val="003B35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15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2022-03-09T06:42:00Z</dcterms:created>
  <dcterms:modified xsi:type="dcterms:W3CDTF">2022-03-09T06:50:00Z</dcterms:modified>
</cp:coreProperties>
</file>