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BAF" w:rsidRDefault="00BF7BAF" w:rsidP="00BF7BAF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BF7BAF">
        <w:rPr>
          <w:rFonts w:ascii="Times New Roman" w:eastAsia="Times New Roman" w:hAnsi="Times New Roman" w:cs="Times New Roman"/>
          <w:color w:val="4C4C4C"/>
          <w:sz w:val="40"/>
          <w:szCs w:val="40"/>
        </w:rPr>
        <w:t>Anomalous Birefringence and Nonlinearity Enhancement of As2s3 and As2s5 Filled D-shape Fiber for Optical Communication</w:t>
      </w:r>
    </w:p>
    <w:p w:rsidR="00BF7BAF" w:rsidRPr="00BF7BAF" w:rsidRDefault="00BF7BAF" w:rsidP="00BF7BAF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</w:p>
    <w:p w:rsidR="00BF7BAF" w:rsidRPr="00353059" w:rsidRDefault="00BF7BAF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</w:rPr>
      </w:pPr>
      <w:proofErr w:type="spellStart"/>
      <w:r w:rsidRPr="00353059">
        <w:rPr>
          <w:rStyle w:val="nowrap"/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</w:rPr>
        <w:t>Md</w:t>
      </w:r>
      <w:proofErr w:type="spellEnd"/>
      <w:r w:rsidRPr="00353059">
        <w:rPr>
          <w:rStyle w:val="nowrap"/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53059">
        <w:rPr>
          <w:rStyle w:val="nowrap"/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</w:rPr>
        <w:t>Mehedi</w:t>
      </w:r>
      <w:proofErr w:type="spellEnd"/>
      <w:r w:rsidRPr="00353059">
        <w:rPr>
          <w:rStyle w:val="nowrap"/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</w:rPr>
        <w:t xml:space="preserve"> Hassan</w:t>
      </w:r>
      <w:r w:rsidRPr="0035305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353059">
        <w:rPr>
          <w:rStyle w:val="nowrap"/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</w:rPr>
        <w:t>Kawsar</w:t>
      </w:r>
      <w:proofErr w:type="spellEnd"/>
      <w:r w:rsidRPr="00353059">
        <w:rPr>
          <w:rStyle w:val="nowrap"/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</w:rPr>
        <w:t xml:space="preserve"> Ahmed</w:t>
      </w:r>
      <w:r w:rsidRPr="0035305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353059">
        <w:rPr>
          <w:rStyle w:val="nowrap"/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</w:rPr>
        <w:t>Bikash</w:t>
      </w:r>
      <w:proofErr w:type="spellEnd"/>
      <w:r w:rsidRPr="00353059">
        <w:rPr>
          <w:rStyle w:val="nowrap"/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</w:rPr>
        <w:t xml:space="preserve"> Kumar Paul</w:t>
      </w:r>
      <w:r w:rsidRPr="0035305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353059">
        <w:rPr>
          <w:rStyle w:val="nowrap"/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</w:rPr>
        <w:t>Md</w:t>
      </w:r>
      <w:proofErr w:type="spellEnd"/>
      <w:r w:rsidRPr="00353059">
        <w:rPr>
          <w:rStyle w:val="nowrap"/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53059">
        <w:rPr>
          <w:rStyle w:val="nowrap"/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</w:rPr>
        <w:t>Nadim</w:t>
      </w:r>
      <w:proofErr w:type="spellEnd"/>
      <w:r w:rsidRPr="00353059">
        <w:rPr>
          <w:rStyle w:val="nowrap"/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</w:rPr>
        <w:t xml:space="preserve"> Hossain</w:t>
      </w:r>
      <w:r w:rsidRPr="00353059">
        <w:rPr>
          <w:rStyle w:val="nowrap"/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  <w:vertAlign w:val="superscript"/>
        </w:rPr>
        <w:t xml:space="preserve">, </w:t>
      </w:r>
      <w:proofErr w:type="spellStart"/>
      <w:r w:rsidRPr="00353059">
        <w:rPr>
          <w:rStyle w:val="nowrap"/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</w:rPr>
        <w:t>Fahad</w:t>
      </w:r>
      <w:proofErr w:type="spellEnd"/>
      <w:r w:rsidRPr="00353059">
        <w:rPr>
          <w:rStyle w:val="nowrap"/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</w:rPr>
        <w:t xml:space="preserve"> Ahmed Al </w:t>
      </w:r>
      <w:proofErr w:type="spellStart"/>
      <w:r w:rsidRPr="00353059">
        <w:rPr>
          <w:rStyle w:val="nowrap"/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</w:rPr>
        <w:t>Zahran</w:t>
      </w:r>
      <w:proofErr w:type="spellEnd"/>
    </w:p>
    <w:p w:rsidR="00BF7BAF" w:rsidRPr="00353059" w:rsidRDefault="00BF7BAF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353059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353059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BF7BAF" w:rsidRPr="00353059" w:rsidRDefault="00BF7BAF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353059">
        <w:rPr>
          <w:rFonts w:ascii="Times New Roman" w:hAnsi="Times New Roman" w:cs="Times New Roman"/>
          <w:color w:val="333333"/>
          <w:sz w:val="24"/>
          <w:szCs w:val="24"/>
        </w:rPr>
        <w:t>An elliptical core-based D-shape photonic crystal fiber (PCF) has been proposed with achieving extraordinary optical properties in this paper. We deeply observed and evaluated the performance of the designed D-PCF by doping the materials (As</w:t>
      </w:r>
      <w:r w:rsidRPr="00353059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bscript"/>
        </w:rPr>
        <w:t>2</w:t>
      </w:r>
      <w:r w:rsidRPr="00353059">
        <w:rPr>
          <w:rFonts w:ascii="Times New Roman" w:hAnsi="Times New Roman" w:cs="Times New Roman"/>
          <w:color w:val="333333"/>
          <w:sz w:val="24"/>
          <w:szCs w:val="24"/>
        </w:rPr>
        <w:t>S</w:t>
      </w:r>
      <w:r w:rsidRPr="00353059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bscript"/>
        </w:rPr>
        <w:t>3</w:t>
      </w:r>
      <w:r w:rsidRPr="00353059">
        <w:rPr>
          <w:rFonts w:ascii="Times New Roman" w:hAnsi="Times New Roman" w:cs="Times New Roman"/>
          <w:color w:val="333333"/>
          <w:sz w:val="24"/>
          <w:szCs w:val="24"/>
        </w:rPr>
        <w:t> and As</w:t>
      </w:r>
      <w:r w:rsidRPr="00353059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bscript"/>
        </w:rPr>
        <w:t>2</w:t>
      </w:r>
      <w:r w:rsidRPr="00353059">
        <w:rPr>
          <w:rFonts w:ascii="Times New Roman" w:hAnsi="Times New Roman" w:cs="Times New Roman"/>
          <w:color w:val="333333"/>
          <w:sz w:val="24"/>
          <w:szCs w:val="24"/>
        </w:rPr>
        <w:t>S</w:t>
      </w:r>
      <w:r w:rsidRPr="00353059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bscript"/>
        </w:rPr>
        <w:t>5</w:t>
      </w:r>
      <w:r w:rsidRPr="00353059">
        <w:rPr>
          <w:rFonts w:ascii="Times New Roman" w:hAnsi="Times New Roman" w:cs="Times New Roman"/>
          <w:color w:val="333333"/>
          <w:sz w:val="24"/>
          <w:szCs w:val="24"/>
        </w:rPr>
        <w:t>) separately into the core region with the variation of the eccentricities (core size). After the whole analysis, this D-PCF prefers the As</w:t>
      </w:r>
      <w:r w:rsidRPr="00353059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bscript"/>
        </w:rPr>
        <w:t>2</w:t>
      </w:r>
      <w:r w:rsidRPr="00353059">
        <w:rPr>
          <w:rFonts w:ascii="Times New Roman" w:hAnsi="Times New Roman" w:cs="Times New Roman"/>
          <w:color w:val="333333"/>
          <w:sz w:val="24"/>
          <w:szCs w:val="24"/>
        </w:rPr>
        <w:t>S</w:t>
      </w:r>
      <w:r w:rsidRPr="00353059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bscript"/>
        </w:rPr>
        <w:t>3</w:t>
      </w:r>
      <w:r w:rsidRPr="00353059">
        <w:rPr>
          <w:rFonts w:ascii="Times New Roman" w:hAnsi="Times New Roman" w:cs="Times New Roman"/>
          <w:color w:val="333333"/>
          <w:sz w:val="24"/>
          <w:szCs w:val="24"/>
        </w:rPr>
        <w:t> core material because it produces a better performance of all the optical features compared to the As</w:t>
      </w:r>
      <w:r w:rsidRPr="00353059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bscript"/>
        </w:rPr>
        <w:t>2</w:t>
      </w:r>
      <w:r w:rsidRPr="00353059">
        <w:rPr>
          <w:rFonts w:ascii="Times New Roman" w:hAnsi="Times New Roman" w:cs="Times New Roman"/>
          <w:color w:val="333333"/>
          <w:sz w:val="24"/>
          <w:szCs w:val="24"/>
        </w:rPr>
        <w:t>S</w:t>
      </w:r>
      <w:r w:rsidRPr="00353059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bscript"/>
        </w:rPr>
        <w:t>5</w:t>
      </w:r>
      <w:r w:rsidRPr="00353059">
        <w:rPr>
          <w:rFonts w:ascii="Times New Roman" w:hAnsi="Times New Roman" w:cs="Times New Roman"/>
          <w:color w:val="333333"/>
          <w:sz w:val="24"/>
          <w:szCs w:val="24"/>
        </w:rPr>
        <w:t> material. The results of the raised PCF shows that the maximum nonlinearity of 9.114 </w:t>
      </w:r>
      <w:r w:rsidRPr="00353059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×</w:t>
      </w:r>
      <w:r w:rsidRPr="00353059">
        <w:rPr>
          <w:rFonts w:ascii="Times New Roman" w:hAnsi="Times New Roman" w:cs="Times New Roman"/>
          <w:color w:val="333333"/>
          <w:sz w:val="24"/>
          <w:szCs w:val="24"/>
        </w:rPr>
        <w:t> 10</w:t>
      </w:r>
      <w:r w:rsidRPr="00353059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4</w:t>
      </w:r>
      <w:r w:rsidRPr="00353059">
        <w:rPr>
          <w:rFonts w:ascii="Times New Roman" w:hAnsi="Times New Roman" w:cs="Times New Roman"/>
          <w:color w:val="333333"/>
          <w:sz w:val="24"/>
          <w:szCs w:val="24"/>
        </w:rPr>
        <w:t> W</w:t>
      </w:r>
      <w:r w:rsidRPr="00353059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−1</w:t>
      </w:r>
      <w:r w:rsidRPr="00353059">
        <w:rPr>
          <w:rFonts w:ascii="Times New Roman" w:hAnsi="Times New Roman" w:cs="Times New Roman"/>
          <w:color w:val="333333"/>
          <w:sz w:val="24"/>
          <w:szCs w:val="24"/>
        </w:rPr>
        <w:t> km</w:t>
      </w:r>
      <w:r w:rsidRPr="00353059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−1</w:t>
      </w:r>
      <w:r w:rsidRPr="00353059">
        <w:rPr>
          <w:rFonts w:ascii="Times New Roman" w:hAnsi="Times New Roman" w:cs="Times New Roman"/>
          <w:color w:val="333333"/>
          <w:sz w:val="24"/>
          <w:szCs w:val="24"/>
        </w:rPr>
        <w:t xml:space="preserve">, the extreme-high birefringence of 0.254, the better power fraction of 99.51%, the high numerical aperture of 0.78, the large negative dispersion of −2560.12 </w:t>
      </w:r>
      <w:proofErr w:type="spellStart"/>
      <w:r w:rsidRPr="00353059">
        <w:rPr>
          <w:rFonts w:ascii="Times New Roman" w:hAnsi="Times New Roman" w:cs="Times New Roman"/>
          <w:color w:val="333333"/>
          <w:sz w:val="24"/>
          <w:szCs w:val="24"/>
        </w:rPr>
        <w:t>ps</w:t>
      </w:r>
      <w:proofErr w:type="spellEnd"/>
      <w:r w:rsidRPr="00353059">
        <w:rPr>
          <w:rFonts w:ascii="Times New Roman" w:hAnsi="Times New Roman" w:cs="Times New Roman"/>
          <w:color w:val="333333"/>
          <w:sz w:val="24"/>
          <w:szCs w:val="24"/>
        </w:rPr>
        <w:t>/(nm-km), and the low beat length of 7.09 </w:t>
      </w:r>
      <w:proofErr w:type="spellStart"/>
      <w:r w:rsidRPr="00353059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</w:rPr>
        <w:t>μ</w:t>
      </w:r>
      <w:r w:rsidRPr="00353059">
        <w:rPr>
          <w:rFonts w:ascii="Times New Roman" w:hAnsi="Times New Roman" w:cs="Times New Roman"/>
          <w:color w:val="333333"/>
          <w:sz w:val="24"/>
          <w:szCs w:val="24"/>
        </w:rPr>
        <w:t>m</w:t>
      </w:r>
      <w:proofErr w:type="spellEnd"/>
      <w:r w:rsidRPr="00353059">
        <w:rPr>
          <w:rFonts w:ascii="Times New Roman" w:hAnsi="Times New Roman" w:cs="Times New Roman"/>
          <w:color w:val="333333"/>
          <w:sz w:val="24"/>
          <w:szCs w:val="24"/>
        </w:rPr>
        <w:t>, etc. The finite element method (FEM) has been applied to simulate the optical characteristics and a perfectly matched layer (PML) is used as a boundary condition. So, the above mentioned remarkable outcomes of the designed D-PCF makes it a robust candidate in many helpful applications like biomedical imaging, telecom, super-continuum generation, and polarization-maintaining signal processing.</w:t>
      </w:r>
    </w:p>
    <w:p w:rsidR="001C5DE9" w:rsidRPr="0035305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35305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353059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BF7BAF" w:rsidRPr="00353059" w:rsidRDefault="00BF7BAF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35305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35305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"https://iopscience.iop.org/article/10.1088/1402-4896/ac13e1" \t "_blank" </w:instrText>
      </w:r>
      <w:r w:rsidRPr="0035305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353059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https://iopscience.iop.org/article/10.1088/1402-4896/ac13e1</w:t>
      </w:r>
      <w:r w:rsidRPr="0035305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0"/>
    </w:p>
    <w:p w:rsidR="001C5DE9" w:rsidRPr="0035305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D0008B" w:rsidRPr="00353059" w:rsidRDefault="00D0008B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D0008B" w:rsidRPr="003530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5553"/>
    <w:rsid w:val="00197274"/>
    <w:rsid w:val="001C5DE9"/>
    <w:rsid w:val="00204521"/>
    <w:rsid w:val="00242AB5"/>
    <w:rsid w:val="002D4EFD"/>
    <w:rsid w:val="003209CF"/>
    <w:rsid w:val="00337B57"/>
    <w:rsid w:val="00353059"/>
    <w:rsid w:val="003C0050"/>
    <w:rsid w:val="00436BE6"/>
    <w:rsid w:val="00447D6B"/>
    <w:rsid w:val="00452687"/>
    <w:rsid w:val="004D55BF"/>
    <w:rsid w:val="0050335E"/>
    <w:rsid w:val="0051294E"/>
    <w:rsid w:val="00592ECC"/>
    <w:rsid w:val="005C1451"/>
    <w:rsid w:val="005F7E27"/>
    <w:rsid w:val="00614BEB"/>
    <w:rsid w:val="00671A54"/>
    <w:rsid w:val="006B297C"/>
    <w:rsid w:val="006F2FC2"/>
    <w:rsid w:val="0071519C"/>
    <w:rsid w:val="00750640"/>
    <w:rsid w:val="0081115D"/>
    <w:rsid w:val="00812485"/>
    <w:rsid w:val="0087014A"/>
    <w:rsid w:val="008A512B"/>
    <w:rsid w:val="009043A4"/>
    <w:rsid w:val="00937397"/>
    <w:rsid w:val="00982A47"/>
    <w:rsid w:val="0099662C"/>
    <w:rsid w:val="009A7A13"/>
    <w:rsid w:val="009B3127"/>
    <w:rsid w:val="009E0C23"/>
    <w:rsid w:val="009E22F9"/>
    <w:rsid w:val="00A979C3"/>
    <w:rsid w:val="00AA75A4"/>
    <w:rsid w:val="00B930C5"/>
    <w:rsid w:val="00BB33BF"/>
    <w:rsid w:val="00BD4B8D"/>
    <w:rsid w:val="00BF7BAF"/>
    <w:rsid w:val="00C02829"/>
    <w:rsid w:val="00CA08FE"/>
    <w:rsid w:val="00CF649C"/>
    <w:rsid w:val="00D0008B"/>
    <w:rsid w:val="00E06C4F"/>
    <w:rsid w:val="00E20B35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nowrap">
    <w:name w:val="nowrap"/>
    <w:basedOn w:val="DefaultParagraphFont"/>
    <w:rsid w:val="00BF7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2022-03-15T04:32:00Z</dcterms:created>
  <dcterms:modified xsi:type="dcterms:W3CDTF">2022-03-15T04:53:00Z</dcterms:modified>
</cp:coreProperties>
</file>