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136" w:rsidRPr="003D14CD" w:rsidRDefault="003D14CD">
      <w:pPr>
        <w:rPr>
          <w:rFonts w:ascii="Times New Roman" w:hAnsi="Times New Roman" w:cs="Times New Roman"/>
          <w:sz w:val="44"/>
          <w:szCs w:val="44"/>
          <w:shd w:val="clear" w:color="auto" w:fill="FFFFFF"/>
        </w:rPr>
      </w:pPr>
      <w:bookmarkStart w:id="0" w:name="_GoBack"/>
      <w:r w:rsidRPr="003D14CD">
        <w:rPr>
          <w:rFonts w:ascii="Times New Roman" w:hAnsi="Times New Roman" w:cs="Times New Roman"/>
          <w:sz w:val="44"/>
          <w:szCs w:val="44"/>
          <w:shd w:val="clear" w:color="auto" w:fill="FFFFFF"/>
        </w:rPr>
        <w:t>Impact of Leverage Ratios on Indicators of Financial Performance: Evidence from Bahrain</w:t>
      </w:r>
    </w:p>
    <w:bookmarkEnd w:id="0"/>
    <w:p w:rsidR="003D14CD" w:rsidRPr="003D14CD" w:rsidRDefault="003D14CD">
      <w:pPr>
        <w:rPr>
          <w:rStyle w:val="Strong"/>
          <w:rFonts w:ascii="Times New Roman" w:hAnsi="Times New Roman" w:cs="Times New Roman"/>
          <w:b w:val="0"/>
          <w:sz w:val="24"/>
          <w:szCs w:val="24"/>
          <w:shd w:val="clear" w:color="auto" w:fill="FFFFFF"/>
        </w:rPr>
      </w:pPr>
      <w:r w:rsidRPr="003D14CD">
        <w:rPr>
          <w:rStyle w:val="Strong"/>
          <w:rFonts w:ascii="Times New Roman" w:hAnsi="Times New Roman" w:cs="Times New Roman"/>
          <w:b w:val="0"/>
          <w:sz w:val="24"/>
          <w:szCs w:val="24"/>
          <w:shd w:val="clear" w:color="auto" w:fill="FFFFFF"/>
        </w:rPr>
        <w:t>Abdul Aziz Abdul Rahman</w:t>
      </w:r>
      <w:r w:rsidRPr="003D14CD">
        <w:rPr>
          <w:rStyle w:val="Strong"/>
          <w:rFonts w:ascii="Times New Roman" w:hAnsi="Times New Roman" w:cs="Times New Roman"/>
          <w:b w:val="0"/>
          <w:sz w:val="24"/>
          <w:szCs w:val="24"/>
          <w:shd w:val="clear" w:color="auto" w:fill="FFFFFF"/>
        </w:rPr>
        <w:t xml:space="preserve">, </w:t>
      </w:r>
      <w:r w:rsidRPr="003D14CD">
        <w:rPr>
          <w:rStyle w:val="Strong"/>
          <w:rFonts w:ascii="Times New Roman" w:hAnsi="Times New Roman" w:cs="Times New Roman"/>
          <w:b w:val="0"/>
          <w:sz w:val="24"/>
          <w:szCs w:val="24"/>
          <w:shd w:val="clear" w:color="auto" w:fill="FFFFFF"/>
        </w:rPr>
        <w:t>Abdelrhman Meero</w:t>
      </w:r>
      <w:r w:rsidRPr="003D14CD">
        <w:rPr>
          <w:rStyle w:val="Strong"/>
          <w:rFonts w:ascii="Times New Roman" w:hAnsi="Times New Roman" w:cs="Times New Roman"/>
          <w:b w:val="0"/>
          <w:sz w:val="24"/>
          <w:szCs w:val="24"/>
          <w:shd w:val="clear" w:color="auto" w:fill="FFFFFF"/>
        </w:rPr>
        <w:t xml:space="preserve">, </w:t>
      </w:r>
      <w:r w:rsidRPr="003D14CD">
        <w:rPr>
          <w:rStyle w:val="Strong"/>
          <w:rFonts w:ascii="Times New Roman" w:hAnsi="Times New Roman" w:cs="Times New Roman"/>
          <w:b w:val="0"/>
          <w:sz w:val="24"/>
          <w:szCs w:val="24"/>
          <w:shd w:val="clear" w:color="auto" w:fill="FFFFFF"/>
        </w:rPr>
        <w:t>Nurul Mohammad Zayed</w:t>
      </w:r>
      <w:r w:rsidRPr="003D14CD">
        <w:rPr>
          <w:rStyle w:val="Strong"/>
          <w:rFonts w:ascii="Times New Roman" w:hAnsi="Times New Roman" w:cs="Times New Roman"/>
          <w:b w:val="0"/>
          <w:sz w:val="24"/>
          <w:szCs w:val="24"/>
          <w:shd w:val="clear" w:color="auto" w:fill="FFFFFF"/>
        </w:rPr>
        <w:t xml:space="preserve">, </w:t>
      </w:r>
      <w:r w:rsidRPr="003D14CD">
        <w:rPr>
          <w:rStyle w:val="Strong"/>
          <w:rFonts w:ascii="Times New Roman" w:hAnsi="Times New Roman" w:cs="Times New Roman"/>
          <w:b w:val="0"/>
          <w:sz w:val="24"/>
          <w:szCs w:val="24"/>
          <w:shd w:val="clear" w:color="auto" w:fill="FFFFFF"/>
        </w:rPr>
        <w:t>K. M. Anwarul Islam</w:t>
      </w:r>
      <w:r w:rsidRPr="003D14CD">
        <w:rPr>
          <w:rStyle w:val="Strong"/>
          <w:rFonts w:ascii="Times New Roman" w:hAnsi="Times New Roman" w:cs="Times New Roman"/>
          <w:b w:val="0"/>
          <w:sz w:val="24"/>
          <w:szCs w:val="24"/>
          <w:shd w:val="clear" w:color="auto" w:fill="FFFFFF"/>
        </w:rPr>
        <w:t xml:space="preserve">, </w:t>
      </w:r>
      <w:r w:rsidRPr="003D14CD">
        <w:rPr>
          <w:rStyle w:val="Strong"/>
          <w:rFonts w:ascii="Times New Roman" w:hAnsi="Times New Roman" w:cs="Times New Roman"/>
          <w:b w:val="0"/>
          <w:sz w:val="24"/>
          <w:szCs w:val="24"/>
          <w:shd w:val="clear" w:color="auto" w:fill="FFFFFF"/>
        </w:rPr>
        <w:t>Mustafa Raza Rabbani</w:t>
      </w:r>
      <w:r w:rsidRPr="003D14CD">
        <w:rPr>
          <w:rStyle w:val="Strong"/>
          <w:rFonts w:ascii="Times New Roman" w:hAnsi="Times New Roman" w:cs="Times New Roman"/>
          <w:b w:val="0"/>
          <w:sz w:val="24"/>
          <w:szCs w:val="24"/>
          <w:shd w:val="clear" w:color="auto" w:fill="FFFFFF"/>
        </w:rPr>
        <w:t xml:space="preserve">, </w:t>
      </w:r>
      <w:r w:rsidRPr="003D14CD">
        <w:rPr>
          <w:rStyle w:val="Strong"/>
          <w:rFonts w:ascii="Times New Roman" w:hAnsi="Times New Roman" w:cs="Times New Roman"/>
          <w:b w:val="0"/>
          <w:sz w:val="24"/>
          <w:szCs w:val="24"/>
          <w:shd w:val="clear" w:color="auto" w:fill="FFFFFF"/>
        </w:rPr>
        <w:t>Venus Del Rosario Bunagan</w:t>
      </w:r>
    </w:p>
    <w:p w:rsidR="003D14CD" w:rsidRPr="003D14CD" w:rsidRDefault="003D14CD" w:rsidP="003D14CD">
      <w:pPr>
        <w:spacing w:before="150" w:after="150" w:line="240" w:lineRule="auto"/>
        <w:rPr>
          <w:rFonts w:ascii="Times New Roman" w:eastAsia="Times New Roman" w:hAnsi="Times New Roman" w:cs="Times New Roman"/>
          <w:sz w:val="24"/>
          <w:szCs w:val="24"/>
        </w:rPr>
      </w:pPr>
      <w:r w:rsidRPr="003D14CD">
        <w:rPr>
          <w:rFonts w:ascii="Times New Roman" w:eastAsia="Times New Roman" w:hAnsi="Times New Roman" w:cs="Times New Roman"/>
          <w:sz w:val="24"/>
          <w:szCs w:val="24"/>
        </w:rPr>
        <w:t>Abstract</w:t>
      </w:r>
    </w:p>
    <w:p w:rsidR="003D14CD" w:rsidRPr="003D14CD" w:rsidRDefault="003D14CD">
      <w:pPr>
        <w:rPr>
          <w:rFonts w:ascii="Times New Roman" w:hAnsi="Times New Roman" w:cs="Times New Roman"/>
          <w:sz w:val="24"/>
          <w:szCs w:val="24"/>
          <w:shd w:val="clear" w:color="auto" w:fill="FFFFFF"/>
        </w:rPr>
      </w:pPr>
      <w:r w:rsidRPr="003D14CD">
        <w:rPr>
          <w:rFonts w:ascii="Times New Roman" w:hAnsi="Times New Roman" w:cs="Times New Roman"/>
          <w:sz w:val="24"/>
          <w:szCs w:val="24"/>
          <w:shd w:val="clear" w:color="auto" w:fill="FFFFFF"/>
        </w:rPr>
        <w:t>The study aims to explore the effect leverages on the performance of different industrial firm operating in Bahrain. The financial (DFL), operating (DOL) and combined leverages (DCL) were used as independent variables. The financial performance considered as dependent variable is measured by three financial ratios which are: the net income on assets (ROA), return on equity (ROE), and net profit margin (NPM). The sample respondents of this study include three industrial companies, Aluminum Bahrain (ALBA), Bahrain Flour Mills Company (BFM), and Delmon Poltry Company (POLTRY) for the period 2016-2019. The SPSS program was employed to explore the impact of DFL, DOL, and DCL on the three performance variables. The findings indicated no significant impact on for all the independent variables on all the dependent variables. This study recommends the necessity do new studies to examine the impact of different leverage ratios on other financial performance ratios such as economic value-added capital restructuring, and earnings per share.</w:t>
      </w:r>
    </w:p>
    <w:p w:rsidR="003D14CD" w:rsidRPr="003D14CD" w:rsidRDefault="003D14CD">
      <w:pPr>
        <w:rPr>
          <w:rFonts w:ascii="Times New Roman" w:hAnsi="Times New Roman" w:cs="Times New Roman"/>
          <w:sz w:val="24"/>
          <w:szCs w:val="24"/>
          <w:shd w:val="clear" w:color="auto" w:fill="FFFFFF"/>
        </w:rPr>
      </w:pPr>
      <w:r w:rsidRPr="003D14CD">
        <w:rPr>
          <w:rFonts w:ascii="Times New Roman" w:hAnsi="Times New Roman" w:cs="Times New Roman"/>
          <w:bCs/>
          <w:sz w:val="24"/>
          <w:szCs w:val="24"/>
          <w:shd w:val="clear" w:color="auto" w:fill="FFFFFF"/>
        </w:rPr>
        <w:t>Keywords</w:t>
      </w:r>
      <w:r w:rsidRPr="003D14CD">
        <w:rPr>
          <w:rFonts w:ascii="Times New Roman" w:hAnsi="Times New Roman" w:cs="Times New Roman"/>
          <w:bCs/>
          <w:sz w:val="24"/>
          <w:szCs w:val="24"/>
          <w:shd w:val="clear" w:color="auto" w:fill="FFFFFF"/>
        </w:rPr>
        <w:t xml:space="preserve">: </w:t>
      </w:r>
      <w:r w:rsidRPr="003D14CD">
        <w:rPr>
          <w:rFonts w:ascii="Times New Roman" w:hAnsi="Times New Roman" w:cs="Times New Roman"/>
          <w:sz w:val="24"/>
          <w:szCs w:val="24"/>
          <w:shd w:val="clear" w:color="auto" w:fill="FFFFFF"/>
        </w:rPr>
        <w:t>Leverage, Profitability, Ratios, Industrial, Companies, Bahrain.</w:t>
      </w:r>
    </w:p>
    <w:p w:rsidR="003D14CD" w:rsidRPr="003D14CD" w:rsidRDefault="003D14CD">
      <w:pPr>
        <w:rPr>
          <w:rFonts w:ascii="Times New Roman" w:hAnsi="Times New Roman" w:cs="Times New Roman"/>
          <w:bCs/>
          <w:sz w:val="24"/>
          <w:szCs w:val="24"/>
          <w:shd w:val="clear" w:color="auto" w:fill="FFFFFF"/>
        </w:rPr>
      </w:pPr>
      <w:r w:rsidRPr="003D14CD">
        <w:rPr>
          <w:rFonts w:ascii="Times New Roman" w:hAnsi="Times New Roman" w:cs="Times New Roman"/>
          <w:bCs/>
          <w:sz w:val="24"/>
          <w:szCs w:val="24"/>
          <w:shd w:val="clear" w:color="auto" w:fill="FFFFFF"/>
        </w:rPr>
        <w:t>Conference / Journal Link</w:t>
      </w:r>
    </w:p>
    <w:bookmarkStart w:id="1" w:name="cj_link"/>
    <w:p w:rsidR="003D14CD" w:rsidRDefault="003D14CD">
      <w:r w:rsidRPr="003D14CD">
        <w:rPr>
          <w:rFonts w:ascii="Times New Roman" w:hAnsi="Times New Roman" w:cs="Times New Roman"/>
          <w:sz w:val="24"/>
          <w:szCs w:val="24"/>
        </w:rPr>
        <w:fldChar w:fldCharType="begin"/>
      </w:r>
      <w:r w:rsidRPr="003D14CD">
        <w:rPr>
          <w:rFonts w:ascii="Times New Roman" w:hAnsi="Times New Roman" w:cs="Times New Roman"/>
          <w:sz w:val="24"/>
          <w:szCs w:val="24"/>
        </w:rPr>
        <w:instrText xml:space="preserve"> HYPERLINK "https://www.abacademies.org/articles/impact-of-leverage-ratios-on-indicators-of-financial-performance--evidence-from-bahrain-11166.html" \t "_blank" </w:instrText>
      </w:r>
      <w:r w:rsidRPr="003D14CD">
        <w:rPr>
          <w:rFonts w:ascii="Times New Roman" w:hAnsi="Times New Roman" w:cs="Times New Roman"/>
          <w:sz w:val="24"/>
          <w:szCs w:val="24"/>
        </w:rPr>
        <w:fldChar w:fldCharType="separate"/>
      </w:r>
      <w:r w:rsidRPr="003D14CD">
        <w:rPr>
          <w:rStyle w:val="Hyperlink"/>
          <w:rFonts w:ascii="Times New Roman" w:hAnsi="Times New Roman" w:cs="Times New Roman"/>
          <w:color w:val="auto"/>
          <w:sz w:val="24"/>
          <w:szCs w:val="24"/>
          <w:shd w:val="clear" w:color="auto" w:fill="FFFFFF"/>
        </w:rPr>
        <w:t>https://www.abacademies.org/articles/impact-of-leverage-ratios-on-indicators-of-financial-performance--evidence-from-bahrain-11166.html</w:t>
      </w:r>
      <w:r w:rsidRPr="003D14CD">
        <w:rPr>
          <w:rFonts w:ascii="Times New Roman" w:hAnsi="Times New Roman" w:cs="Times New Roman"/>
          <w:sz w:val="24"/>
          <w:szCs w:val="24"/>
        </w:rPr>
        <w:fldChar w:fldCharType="end"/>
      </w:r>
      <w:bookmarkEnd w:id="1"/>
    </w:p>
    <w:sectPr w:rsidR="003D14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4CD"/>
    <w:rsid w:val="001F0136"/>
    <w:rsid w:val="003D1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85536-7637-4790-8C71-313F737A5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D14CD"/>
    <w:rPr>
      <w:b/>
      <w:bCs/>
    </w:rPr>
  </w:style>
  <w:style w:type="character" w:styleId="Hyperlink">
    <w:name w:val="Hyperlink"/>
    <w:basedOn w:val="DefaultParagraphFont"/>
    <w:uiPriority w:val="99"/>
    <w:semiHidden/>
    <w:unhideWhenUsed/>
    <w:rsid w:val="003D14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65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2022-03-21T09:19:00Z</dcterms:created>
  <dcterms:modified xsi:type="dcterms:W3CDTF">2022-03-21T09:28:00Z</dcterms:modified>
</cp:coreProperties>
</file>