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1DF" w:rsidRDefault="004B3BE4" w:rsidP="004B3BE4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4B3BE4">
        <w:rPr>
          <w:rFonts w:ascii="Times New Roman" w:eastAsia="Times New Roman" w:hAnsi="Times New Roman" w:cs="Times New Roman"/>
          <w:color w:val="4C4C4C"/>
          <w:sz w:val="40"/>
          <w:szCs w:val="40"/>
        </w:rPr>
        <w:t>SQL Injection Vulnerability Detection Using Deep Learning</w:t>
      </w:r>
      <w:r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r w:rsidRPr="004B3BE4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a Feature-based Approach</w:t>
      </w:r>
    </w:p>
    <w:p w:rsidR="004B3BE4" w:rsidRPr="004B3BE4" w:rsidRDefault="004B3BE4" w:rsidP="004B3BE4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4B3BE4" w:rsidRDefault="004B3BE4" w:rsidP="004B3BE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i/>
          <w:color w:val="2E74B5" w:themeColor="accent1" w:themeShade="BF"/>
          <w:sz w:val="24"/>
          <w:szCs w:val="24"/>
        </w:rPr>
      </w:pPr>
      <w:r w:rsidRPr="004B3BE4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Md. </w:t>
      </w:r>
      <w:proofErr w:type="spellStart"/>
      <w:r w:rsidRPr="004B3BE4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Maruf</w:t>
      </w:r>
      <w:proofErr w:type="spellEnd"/>
      <w:r w:rsidRPr="004B3BE4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 Hassan, R. </w:t>
      </w:r>
      <w:proofErr w:type="spellStart"/>
      <w:r w:rsidRPr="004B3BE4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Badlishah</w:t>
      </w:r>
      <w:proofErr w:type="spellEnd"/>
      <w:r w:rsidRPr="004B3BE4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 Ahmad, </w:t>
      </w:r>
      <w:proofErr w:type="spellStart"/>
      <w:r w:rsidRPr="004B3BE4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>Tonmoy</w:t>
      </w:r>
      <w:proofErr w:type="spellEnd"/>
      <w:r w:rsidRPr="004B3BE4">
        <w:rPr>
          <w:rStyle w:val="Emphasis"/>
          <w:rFonts w:ascii="Times New Roman" w:hAnsi="Times New Roman" w:cs="Times New Roman"/>
          <w:i w:val="0"/>
          <w:color w:val="2E74B5" w:themeColor="accent1" w:themeShade="BF"/>
          <w:sz w:val="24"/>
          <w:szCs w:val="24"/>
          <w:shd w:val="clear" w:color="auto" w:fill="FFFFFF"/>
        </w:rPr>
        <w:t xml:space="preserve"> Ghosh</w:t>
      </w:r>
    </w:p>
    <w:p w:rsidR="00D530D1" w:rsidRPr="00D530D1" w:rsidRDefault="00D530D1" w:rsidP="004B3BE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i/>
          <w:color w:val="2E74B5" w:themeColor="accent1" w:themeShade="BF"/>
          <w:sz w:val="24"/>
          <w:szCs w:val="24"/>
        </w:rPr>
      </w:pPr>
      <w:bookmarkStart w:id="0" w:name="_GoBack"/>
      <w:bookmarkEnd w:id="0"/>
    </w:p>
    <w:p w:rsidR="001C5DE9" w:rsidRPr="004B3BE4" w:rsidRDefault="001C5DE9" w:rsidP="004B3BE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4B3BE4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4B3BE4" w:rsidRPr="004B3BE4" w:rsidRDefault="004B3BE4" w:rsidP="004B3BE4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i/>
          <w:color w:val="4C4C4C"/>
          <w:sz w:val="24"/>
          <w:szCs w:val="24"/>
        </w:rPr>
      </w:pPr>
      <w:r w:rsidRPr="004B3BE4">
        <w:rPr>
          <w:rStyle w:val="Emphasis"/>
          <w:rFonts w:ascii="Times New Roman" w:hAnsi="Times New Roman" w:cs="Times New Roman"/>
          <w:i w:val="0"/>
          <w:color w:val="4C4C4C"/>
          <w:sz w:val="24"/>
          <w:szCs w:val="24"/>
          <w:shd w:val="clear" w:color="auto" w:fill="FFFFFF"/>
        </w:rPr>
        <w:t>SQL injection (</w:t>
      </w:r>
      <w:proofErr w:type="spellStart"/>
      <w:r w:rsidRPr="004B3BE4">
        <w:rPr>
          <w:rStyle w:val="Emphasis"/>
          <w:rFonts w:ascii="Times New Roman" w:hAnsi="Times New Roman" w:cs="Times New Roman"/>
          <w:i w:val="0"/>
          <w:color w:val="4C4C4C"/>
          <w:sz w:val="24"/>
          <w:szCs w:val="24"/>
          <w:shd w:val="clear" w:color="auto" w:fill="FFFFFF"/>
        </w:rPr>
        <w:t>SQLi</w:t>
      </w:r>
      <w:proofErr w:type="spellEnd"/>
      <w:r w:rsidRPr="004B3BE4">
        <w:rPr>
          <w:rStyle w:val="Emphasis"/>
          <w:rFonts w:ascii="Times New Roman" w:hAnsi="Times New Roman" w:cs="Times New Roman"/>
          <w:i w:val="0"/>
          <w:color w:val="4C4C4C"/>
          <w:sz w:val="24"/>
          <w:szCs w:val="24"/>
          <w:shd w:val="clear" w:color="auto" w:fill="FFFFFF"/>
        </w:rPr>
        <w:t xml:space="preserve">), a well-known exploitation technique, is a serious risk factor for database-driven web applications that are used to manage the core business functions of organizations. </w:t>
      </w:r>
      <w:proofErr w:type="spellStart"/>
      <w:r w:rsidRPr="004B3BE4">
        <w:rPr>
          <w:rStyle w:val="Emphasis"/>
          <w:rFonts w:ascii="Times New Roman" w:hAnsi="Times New Roman" w:cs="Times New Roman"/>
          <w:i w:val="0"/>
          <w:color w:val="4C4C4C"/>
          <w:sz w:val="24"/>
          <w:szCs w:val="24"/>
          <w:shd w:val="clear" w:color="auto" w:fill="FFFFFF"/>
        </w:rPr>
        <w:t>SQLi</w:t>
      </w:r>
      <w:proofErr w:type="spellEnd"/>
      <w:r w:rsidRPr="004B3BE4">
        <w:rPr>
          <w:rStyle w:val="Emphasis"/>
          <w:rFonts w:ascii="Times New Roman" w:hAnsi="Times New Roman" w:cs="Times New Roman"/>
          <w:i w:val="0"/>
          <w:color w:val="4C4C4C"/>
          <w:sz w:val="24"/>
          <w:szCs w:val="24"/>
          <w:shd w:val="clear" w:color="auto" w:fill="FFFFFF"/>
        </w:rPr>
        <w:t xml:space="preserve"> enables an unauthorized user to get access to sensitive information of the database, and subsequently, to the application’s administrative privileges. Therefore, the detection of </w:t>
      </w:r>
      <w:proofErr w:type="spellStart"/>
      <w:r w:rsidRPr="004B3BE4">
        <w:rPr>
          <w:rStyle w:val="Emphasis"/>
          <w:rFonts w:ascii="Times New Roman" w:hAnsi="Times New Roman" w:cs="Times New Roman"/>
          <w:i w:val="0"/>
          <w:color w:val="4C4C4C"/>
          <w:sz w:val="24"/>
          <w:szCs w:val="24"/>
          <w:shd w:val="clear" w:color="auto" w:fill="FFFFFF"/>
        </w:rPr>
        <w:t>SQLi</w:t>
      </w:r>
      <w:proofErr w:type="spellEnd"/>
      <w:r w:rsidRPr="004B3BE4">
        <w:rPr>
          <w:rStyle w:val="Emphasis"/>
          <w:rFonts w:ascii="Times New Roman" w:hAnsi="Times New Roman" w:cs="Times New Roman"/>
          <w:i w:val="0"/>
          <w:color w:val="4C4C4C"/>
          <w:sz w:val="24"/>
          <w:szCs w:val="24"/>
          <w:shd w:val="clear" w:color="auto" w:fill="FFFFFF"/>
        </w:rPr>
        <w:t xml:space="preserve"> is crucial for businesses to prevent financial losses. There are different rules and learning-based solutions to help with detection, and pattern recognition through support vector machines (SVMs) and random forest (RF) have recently become popular in detecting </w:t>
      </w:r>
      <w:proofErr w:type="spellStart"/>
      <w:r w:rsidRPr="004B3BE4">
        <w:rPr>
          <w:rStyle w:val="Emphasis"/>
          <w:rFonts w:ascii="Times New Roman" w:hAnsi="Times New Roman" w:cs="Times New Roman"/>
          <w:i w:val="0"/>
          <w:color w:val="4C4C4C"/>
          <w:sz w:val="24"/>
          <w:szCs w:val="24"/>
          <w:shd w:val="clear" w:color="auto" w:fill="FFFFFF"/>
        </w:rPr>
        <w:t>SQLi</w:t>
      </w:r>
      <w:proofErr w:type="spellEnd"/>
      <w:r w:rsidRPr="004B3BE4">
        <w:rPr>
          <w:rStyle w:val="Emphasis"/>
          <w:rFonts w:ascii="Times New Roman" w:hAnsi="Times New Roman" w:cs="Times New Roman"/>
          <w:i w:val="0"/>
          <w:color w:val="4C4C4C"/>
          <w:sz w:val="24"/>
          <w:szCs w:val="24"/>
          <w:shd w:val="clear" w:color="auto" w:fill="FFFFFF"/>
        </w:rPr>
        <w:t xml:space="preserve">. However, these classifiers ensure 97.33% accuracy with our dataset. In this paper, we propose a deep learning-based solution for detecting </w:t>
      </w:r>
      <w:proofErr w:type="spellStart"/>
      <w:r w:rsidRPr="004B3BE4">
        <w:rPr>
          <w:rStyle w:val="Emphasis"/>
          <w:rFonts w:ascii="Times New Roman" w:hAnsi="Times New Roman" w:cs="Times New Roman"/>
          <w:i w:val="0"/>
          <w:color w:val="4C4C4C"/>
          <w:sz w:val="24"/>
          <w:szCs w:val="24"/>
          <w:shd w:val="clear" w:color="auto" w:fill="FFFFFF"/>
        </w:rPr>
        <w:t>SQLi</w:t>
      </w:r>
      <w:proofErr w:type="spellEnd"/>
      <w:r w:rsidRPr="004B3BE4">
        <w:rPr>
          <w:rStyle w:val="Emphasis"/>
          <w:rFonts w:ascii="Times New Roman" w:hAnsi="Times New Roman" w:cs="Times New Roman"/>
          <w:i w:val="0"/>
          <w:color w:val="4C4C4C"/>
          <w:sz w:val="24"/>
          <w:szCs w:val="24"/>
          <w:shd w:val="clear" w:color="auto" w:fill="FFFFFF"/>
        </w:rPr>
        <w:t xml:space="preserve"> in web applications. The solution employs both correlation and chi-squared methods to rank the features from the dataset. Feed-forward network approach has been applied not only in feature selection but also in the detection process. Our solution provides 98.04% accuracy over 1,850+ recorded datasets, where it proves its superior efficiency among other existing machine learning solutions.</w:t>
      </w:r>
    </w:p>
    <w:p w:rsidR="001C5DE9" w:rsidRPr="004B3BE4" w:rsidRDefault="001C5DE9" w:rsidP="004B3BE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4B3BE4" w:rsidRDefault="001C5DE9" w:rsidP="004B3BE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4B3BE4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4B3BE4" w:rsidRPr="004B3BE4" w:rsidRDefault="004B3BE4" w:rsidP="004B3BE4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4" w:history="1">
        <w:r w:rsidRPr="004B3BE4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http://section.iaesonline.com/index.php/IJEEI/article/view/3131</w:t>
        </w:r>
      </w:hyperlink>
    </w:p>
    <w:p w:rsidR="004B3BE4" w:rsidRPr="004B3BE4" w:rsidRDefault="004B3BE4" w:rsidP="004B3BE4">
      <w:pPr>
        <w:spacing w:before="150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4B3BE4" w:rsidRDefault="001C5DE9" w:rsidP="004B3BE4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4B3BE4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4B3BE4" w:rsidRPr="006C7D8A" w:rsidRDefault="004B3BE4" w:rsidP="004B3BE4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5" w:history="1">
        <w:r w:rsidRPr="006C7D8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10.52549/.v9i3.3131</w:t>
        </w:r>
      </w:hyperlink>
    </w:p>
    <w:p w:rsidR="00D0008B" w:rsidRPr="004B3BE4" w:rsidRDefault="00D0008B" w:rsidP="004B3BE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4B3B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42AB5"/>
    <w:rsid w:val="002D4EFD"/>
    <w:rsid w:val="003209CF"/>
    <w:rsid w:val="00337B57"/>
    <w:rsid w:val="003C0050"/>
    <w:rsid w:val="00436BE6"/>
    <w:rsid w:val="00447D6B"/>
    <w:rsid w:val="00452687"/>
    <w:rsid w:val="004B3BE4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B297C"/>
    <w:rsid w:val="006C7D8A"/>
    <w:rsid w:val="006F2FC2"/>
    <w:rsid w:val="0071519C"/>
    <w:rsid w:val="00750640"/>
    <w:rsid w:val="0081115D"/>
    <w:rsid w:val="00812485"/>
    <w:rsid w:val="00841A6F"/>
    <w:rsid w:val="008711DF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A56E72"/>
    <w:rsid w:val="00AA75A4"/>
    <w:rsid w:val="00B930C5"/>
    <w:rsid w:val="00BB33BF"/>
    <w:rsid w:val="00BD4B8D"/>
    <w:rsid w:val="00C02829"/>
    <w:rsid w:val="00CA08FE"/>
    <w:rsid w:val="00CF649C"/>
    <w:rsid w:val="00D0008B"/>
    <w:rsid w:val="00D530D1"/>
    <w:rsid w:val="00E20B35"/>
    <w:rsid w:val="00E238DE"/>
    <w:rsid w:val="00E71465"/>
    <w:rsid w:val="00F87024"/>
    <w:rsid w:val="00F962A9"/>
    <w:rsid w:val="00F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B3B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3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x.doi.org/10.52549/.v9i3.3131" TargetMode="External"/><Relationship Id="rId4" Type="http://schemas.openxmlformats.org/officeDocument/2006/relationships/hyperlink" Target="http://section.iaesonline.com/index.php/IJEEI/article/view/31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2022-03-21T04:32:00Z</dcterms:created>
  <dcterms:modified xsi:type="dcterms:W3CDTF">2022-03-23T04:10:00Z</dcterms:modified>
</cp:coreProperties>
</file>