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547" w:rsidRPr="00714401" w:rsidRDefault="00CE575F">
      <w:pPr>
        <w:rPr>
          <w:rFonts w:ascii="Times New Roman" w:hAnsi="Times New Roman" w:cs="Times New Roman"/>
          <w:color w:val="4C4C4C"/>
          <w:sz w:val="44"/>
          <w:szCs w:val="44"/>
          <w:shd w:val="clear" w:color="auto" w:fill="FFFFFF"/>
        </w:rPr>
      </w:pPr>
      <w:bookmarkStart w:id="0" w:name="_GoBack"/>
      <w:r w:rsidRPr="00714401">
        <w:rPr>
          <w:rFonts w:ascii="Times New Roman" w:hAnsi="Times New Roman" w:cs="Times New Roman"/>
          <w:color w:val="4C4C4C"/>
          <w:sz w:val="44"/>
          <w:szCs w:val="44"/>
          <w:shd w:val="clear" w:color="auto" w:fill="FFFFFF"/>
        </w:rPr>
        <w:t>Hutchinson-Gilford Progeria Syndrome: An Overview of the Molecular Mechanism, Pathophysiology and Therapeutic Approach</w:t>
      </w:r>
    </w:p>
    <w:bookmarkEnd w:id="0"/>
    <w:p w:rsidR="00CE575F" w:rsidRPr="00CE575F" w:rsidRDefault="00CE575F">
      <w:pPr>
        <w:rPr>
          <w:rFonts w:ascii="Times New Roman" w:hAnsi="Times New Roman" w:cs="Times New Roman"/>
          <w:sz w:val="24"/>
          <w:szCs w:val="24"/>
        </w:rPr>
      </w:pPr>
      <w:r w:rsidRPr="00CE575F">
        <w:rPr>
          <w:rFonts w:ascii="Times New Roman" w:hAnsi="Times New Roman" w:cs="Times New Roman"/>
          <w:sz w:val="24"/>
          <w:szCs w:val="24"/>
        </w:rPr>
        <w:fldChar w:fldCharType="begin"/>
      </w:r>
      <w:r w:rsidRPr="00CE575F">
        <w:rPr>
          <w:rFonts w:ascii="Times New Roman" w:hAnsi="Times New Roman" w:cs="Times New Roman"/>
          <w:sz w:val="24"/>
          <w:szCs w:val="24"/>
        </w:rPr>
        <w:instrText xml:space="preserve"> HYPERLINK "https://pubmed.ncbi.nlm.nih.gov/?term=Rahman+MM&amp;cauthor_id=33655857" </w:instrText>
      </w:r>
      <w:r w:rsidRPr="00CE575F">
        <w:rPr>
          <w:rFonts w:ascii="Times New Roman" w:hAnsi="Times New Roman" w:cs="Times New Roman"/>
          <w:sz w:val="24"/>
          <w:szCs w:val="24"/>
        </w:rPr>
        <w:fldChar w:fldCharType="separate"/>
      </w:r>
      <w:r w:rsidRPr="00CE575F">
        <w:rPr>
          <w:rStyle w:val="Hyperlink"/>
          <w:rFonts w:ascii="Times New Roman" w:hAnsi="Times New Roman" w:cs="Times New Roman"/>
          <w:color w:val="auto"/>
          <w:sz w:val="24"/>
          <w:szCs w:val="24"/>
          <w:u w:val="none"/>
          <w:shd w:val="clear" w:color="auto" w:fill="FFFFFF"/>
        </w:rPr>
        <w:t>Md Mominur Rahman</w:t>
      </w:r>
      <w:r w:rsidRPr="00CE575F">
        <w:rPr>
          <w:rFonts w:ascii="Times New Roman" w:hAnsi="Times New Roman" w:cs="Times New Roman"/>
          <w:sz w:val="24"/>
          <w:szCs w:val="24"/>
        </w:rPr>
        <w:fldChar w:fldCharType="end"/>
      </w:r>
      <w:r w:rsidRPr="00CE575F">
        <w:rPr>
          <w:rFonts w:ascii="Times New Roman" w:hAnsi="Times New Roman" w:cs="Times New Roman"/>
          <w:sz w:val="24"/>
          <w:szCs w:val="24"/>
        </w:rPr>
        <w:t xml:space="preserve">, </w:t>
      </w:r>
      <w:r w:rsidRPr="00CE575F">
        <w:rPr>
          <w:rStyle w:val="comma"/>
          <w:rFonts w:ascii="Times New Roman" w:hAnsi="Times New Roman" w:cs="Times New Roman"/>
          <w:sz w:val="24"/>
          <w:szCs w:val="24"/>
          <w:shd w:val="clear" w:color="auto" w:fill="FFFFFF"/>
        </w:rPr>
        <w:t> </w:t>
      </w:r>
      <w:hyperlink r:id="rId4" w:history="1">
        <w:r w:rsidRPr="00CE575F">
          <w:rPr>
            <w:rStyle w:val="Hyperlink"/>
            <w:rFonts w:ascii="Times New Roman" w:hAnsi="Times New Roman" w:cs="Times New Roman"/>
            <w:color w:val="auto"/>
            <w:sz w:val="24"/>
            <w:szCs w:val="24"/>
            <w:u w:val="none"/>
          </w:rPr>
          <w:t>Kazi Sayma Ferdous</w:t>
        </w:r>
      </w:hyperlink>
      <w:r w:rsidRPr="00CE575F">
        <w:rPr>
          <w:rStyle w:val="authors-list-item"/>
          <w:rFonts w:ascii="Times New Roman" w:hAnsi="Times New Roman" w:cs="Times New Roman"/>
          <w:sz w:val="24"/>
          <w:szCs w:val="24"/>
          <w:shd w:val="clear" w:color="auto" w:fill="FFFFFF"/>
        </w:rPr>
        <w:t xml:space="preserve">, </w:t>
      </w:r>
      <w:hyperlink r:id="rId5" w:history="1">
        <w:r w:rsidRPr="00CE575F">
          <w:rPr>
            <w:rStyle w:val="Hyperlink"/>
            <w:rFonts w:ascii="Times New Roman" w:hAnsi="Times New Roman" w:cs="Times New Roman"/>
            <w:color w:val="auto"/>
            <w:sz w:val="24"/>
            <w:szCs w:val="24"/>
            <w:u w:val="none"/>
            <w:shd w:val="clear" w:color="auto" w:fill="FFFFFF"/>
          </w:rPr>
          <w:t>Muniruddin Ahmed</w:t>
        </w:r>
      </w:hyperlink>
      <w:r w:rsidRPr="00CE575F">
        <w:rPr>
          <w:rFonts w:ascii="Times New Roman" w:hAnsi="Times New Roman" w:cs="Times New Roman"/>
          <w:sz w:val="24"/>
          <w:szCs w:val="24"/>
        </w:rPr>
        <w:t xml:space="preserve">, </w:t>
      </w:r>
      <w:hyperlink r:id="rId6" w:history="1">
        <w:r w:rsidRPr="00CE575F">
          <w:rPr>
            <w:rStyle w:val="Hyperlink"/>
            <w:rFonts w:ascii="Times New Roman" w:hAnsi="Times New Roman" w:cs="Times New Roman"/>
            <w:color w:val="auto"/>
            <w:sz w:val="24"/>
            <w:szCs w:val="24"/>
            <w:u w:val="none"/>
            <w:shd w:val="clear" w:color="auto" w:fill="FFFFFF"/>
          </w:rPr>
          <w:t>Mohammad Touhidul Islam</w:t>
        </w:r>
      </w:hyperlink>
      <w:r w:rsidRPr="00CE575F">
        <w:rPr>
          <w:rFonts w:ascii="Times New Roman" w:hAnsi="Times New Roman" w:cs="Times New Roman"/>
          <w:sz w:val="24"/>
          <w:szCs w:val="24"/>
        </w:rPr>
        <w:t xml:space="preserve">, </w:t>
      </w:r>
      <w:r w:rsidRPr="00CE575F">
        <w:rPr>
          <w:rStyle w:val="comma"/>
          <w:rFonts w:ascii="Times New Roman" w:hAnsi="Times New Roman" w:cs="Times New Roman"/>
          <w:sz w:val="24"/>
          <w:szCs w:val="24"/>
          <w:shd w:val="clear" w:color="auto" w:fill="FFFFFF"/>
        </w:rPr>
        <w:t> </w:t>
      </w:r>
      <w:hyperlink r:id="rId7" w:history="1">
        <w:r w:rsidRPr="00CE575F">
          <w:rPr>
            <w:rStyle w:val="Hyperlink"/>
            <w:rFonts w:ascii="Times New Roman" w:hAnsi="Times New Roman" w:cs="Times New Roman"/>
            <w:color w:val="auto"/>
            <w:sz w:val="24"/>
            <w:szCs w:val="24"/>
            <w:u w:val="none"/>
          </w:rPr>
          <w:t>Md Robin Khan</w:t>
        </w:r>
      </w:hyperlink>
      <w:r w:rsidRPr="00CE575F">
        <w:rPr>
          <w:rStyle w:val="authors-list-item"/>
          <w:rFonts w:ascii="Times New Roman" w:hAnsi="Times New Roman" w:cs="Times New Roman"/>
          <w:sz w:val="24"/>
          <w:szCs w:val="24"/>
          <w:shd w:val="clear" w:color="auto" w:fill="FFFFFF"/>
        </w:rPr>
        <w:t xml:space="preserve">, </w:t>
      </w:r>
      <w:r w:rsidRPr="00CE575F">
        <w:rPr>
          <w:rStyle w:val="comma"/>
          <w:rFonts w:ascii="Times New Roman" w:hAnsi="Times New Roman" w:cs="Times New Roman"/>
          <w:sz w:val="24"/>
          <w:szCs w:val="24"/>
          <w:shd w:val="clear" w:color="auto" w:fill="FFFFFF"/>
        </w:rPr>
        <w:t> </w:t>
      </w:r>
      <w:hyperlink r:id="rId8" w:history="1">
        <w:r w:rsidRPr="00CE575F">
          <w:rPr>
            <w:rStyle w:val="Hyperlink"/>
            <w:rFonts w:ascii="Times New Roman" w:hAnsi="Times New Roman" w:cs="Times New Roman"/>
            <w:color w:val="auto"/>
            <w:sz w:val="24"/>
            <w:szCs w:val="24"/>
            <w:u w:val="none"/>
          </w:rPr>
          <w:t>Asma Perveen</w:t>
        </w:r>
      </w:hyperlink>
      <w:r w:rsidRPr="00CE575F">
        <w:rPr>
          <w:rStyle w:val="authors-list-item"/>
          <w:rFonts w:ascii="Times New Roman" w:hAnsi="Times New Roman" w:cs="Times New Roman"/>
          <w:sz w:val="24"/>
          <w:szCs w:val="24"/>
          <w:shd w:val="clear" w:color="auto" w:fill="FFFFFF"/>
        </w:rPr>
        <w:t xml:space="preserve">, </w:t>
      </w:r>
      <w:r w:rsidRPr="00CE575F">
        <w:rPr>
          <w:rStyle w:val="comma"/>
          <w:rFonts w:ascii="Times New Roman" w:hAnsi="Times New Roman" w:cs="Times New Roman"/>
          <w:sz w:val="24"/>
          <w:szCs w:val="24"/>
          <w:shd w:val="clear" w:color="auto" w:fill="FFFFFF"/>
        </w:rPr>
        <w:t> </w:t>
      </w:r>
      <w:hyperlink r:id="rId9" w:history="1">
        <w:r w:rsidRPr="00CE575F">
          <w:rPr>
            <w:rStyle w:val="Hyperlink"/>
            <w:rFonts w:ascii="Times New Roman" w:hAnsi="Times New Roman" w:cs="Times New Roman"/>
            <w:color w:val="auto"/>
            <w:sz w:val="24"/>
            <w:szCs w:val="24"/>
            <w:u w:val="none"/>
          </w:rPr>
          <w:t>Ghulam Md Ashraf</w:t>
        </w:r>
      </w:hyperlink>
      <w:r w:rsidRPr="00CE575F">
        <w:rPr>
          <w:rStyle w:val="authors-list-item"/>
          <w:rFonts w:ascii="Times New Roman" w:hAnsi="Times New Roman" w:cs="Times New Roman"/>
          <w:sz w:val="24"/>
          <w:szCs w:val="24"/>
          <w:shd w:val="clear" w:color="auto" w:fill="FFFFFF"/>
        </w:rPr>
        <w:t xml:space="preserve">, </w:t>
      </w:r>
      <w:hyperlink r:id="rId10" w:history="1">
        <w:r w:rsidRPr="00CE575F">
          <w:rPr>
            <w:rStyle w:val="Hyperlink"/>
            <w:rFonts w:ascii="Times New Roman" w:hAnsi="Times New Roman" w:cs="Times New Roman"/>
            <w:color w:val="auto"/>
            <w:sz w:val="24"/>
            <w:szCs w:val="24"/>
            <w:u w:val="none"/>
            <w:shd w:val="clear" w:color="auto" w:fill="FFFFFF"/>
          </w:rPr>
          <w:t>Md Sahab Uddin</w:t>
        </w:r>
      </w:hyperlink>
    </w:p>
    <w:p w:rsidR="00CE575F" w:rsidRPr="00CE575F" w:rsidRDefault="00CE575F" w:rsidP="00CE575F">
      <w:pPr>
        <w:spacing w:before="150" w:after="150" w:line="240" w:lineRule="auto"/>
        <w:jc w:val="both"/>
        <w:rPr>
          <w:rFonts w:ascii="Times New Roman" w:eastAsia="Times New Roman" w:hAnsi="Times New Roman" w:cs="Times New Roman"/>
          <w:color w:val="4C4C4C"/>
          <w:sz w:val="24"/>
          <w:szCs w:val="24"/>
        </w:rPr>
      </w:pPr>
      <w:r w:rsidRPr="00CE575F">
        <w:rPr>
          <w:rFonts w:ascii="Times New Roman" w:eastAsia="Times New Roman" w:hAnsi="Times New Roman" w:cs="Times New Roman"/>
          <w:color w:val="4C4C4C"/>
          <w:sz w:val="24"/>
          <w:szCs w:val="24"/>
        </w:rPr>
        <w:t>Abstract</w:t>
      </w:r>
    </w:p>
    <w:p w:rsidR="00CE575F" w:rsidRPr="00CE575F" w:rsidRDefault="00CE575F" w:rsidP="00CE575F">
      <w:pPr>
        <w:pStyle w:val="NormalWeb"/>
        <w:jc w:val="both"/>
      </w:pPr>
      <w:r w:rsidRPr="00CE575F">
        <w:t>Lamin A/C encoded by the LMNA gene is an essential component for maintaining the nuclear structure. Mutation in the lamin A/C leads to a group of inherited disorders is known as laminopathies. In the human body, there are several mutations in the LMNA gene that have been identified. It can affect diverse organs or tissues or can be systemic, causing different diseases. In this review, we mainly focused on one of the most severe laminopathies, Hutchinson-Gilford progeria syndrome (HGPS). HGPS is an immensely uncommon, deadly, metameric ill-timed laminopathies caused by the abnormal splicing of the LMNA gene and production of an aberrant protein known as progerin. Here, we also presented the currently available data on the molecular mechanism, pathophysiology, available treatment, and future approaches to this deadly disease. Due to the production of progerin, an abnormal protein leads to an abnormality in nuclear structure, defects in DNA repair, shortening of telomere, and impairment in gene regulation which ultimately results in aging in the early stage of life. Now some treatment options are available for this disease, but a proper understanding of the molecular mechanism of this disease will help to develop a more appropriate treatment which makes it an emerging area of research.</w:t>
      </w:r>
    </w:p>
    <w:p w:rsidR="00CE575F" w:rsidRPr="00CE575F" w:rsidRDefault="00CE575F" w:rsidP="00CE575F">
      <w:pPr>
        <w:pStyle w:val="NormalWeb"/>
        <w:rPr>
          <w:b/>
          <w:bCs/>
          <w:color w:val="4C4C4C"/>
          <w:shd w:val="clear" w:color="auto" w:fill="FFFFFF"/>
        </w:rPr>
      </w:pPr>
      <w:r w:rsidRPr="00CE575F">
        <w:rPr>
          <w:b/>
          <w:bCs/>
          <w:color w:val="4C4C4C"/>
          <w:shd w:val="clear" w:color="auto" w:fill="FFFFFF"/>
        </w:rPr>
        <w:t>Conference / Journal Link</w:t>
      </w:r>
    </w:p>
    <w:bookmarkStart w:id="1" w:name="cj_link"/>
    <w:p w:rsidR="00CE575F" w:rsidRPr="00CE575F" w:rsidRDefault="00CE575F" w:rsidP="00CE575F">
      <w:pPr>
        <w:pStyle w:val="NormalWeb"/>
      </w:pPr>
      <w:r w:rsidRPr="00CE575F">
        <w:fldChar w:fldCharType="begin"/>
      </w:r>
      <w:r w:rsidRPr="00CE575F">
        <w:instrText xml:space="preserve"> HYPERLINK "https://pubmed.ncbi.nlm.nih.gov/33655857/" \t "_blank" </w:instrText>
      </w:r>
      <w:r w:rsidRPr="00CE575F">
        <w:fldChar w:fldCharType="separate"/>
      </w:r>
      <w:r w:rsidRPr="00CE575F">
        <w:rPr>
          <w:rStyle w:val="Hyperlink"/>
          <w:color w:val="1C1C1C"/>
          <w:u w:val="none"/>
          <w:shd w:val="clear" w:color="auto" w:fill="FFFFFF"/>
        </w:rPr>
        <w:t>https://pubmed.ncbi.nlm.nih.gov/33655857/</w:t>
      </w:r>
      <w:r w:rsidRPr="00CE575F">
        <w:fldChar w:fldCharType="end"/>
      </w:r>
      <w:bookmarkEnd w:id="1"/>
    </w:p>
    <w:p w:rsidR="00CE575F" w:rsidRPr="00CE575F" w:rsidRDefault="00CE575F">
      <w:pPr>
        <w:rPr>
          <w:rFonts w:ascii="Times New Roman" w:hAnsi="Times New Roman" w:cs="Times New Roman"/>
          <w:sz w:val="24"/>
          <w:szCs w:val="24"/>
        </w:rPr>
      </w:pPr>
    </w:p>
    <w:sectPr w:rsidR="00CE575F" w:rsidRPr="00CE57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75F"/>
    <w:rsid w:val="00714401"/>
    <w:rsid w:val="00AC6547"/>
    <w:rsid w:val="00CE5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9FD02F-5E92-431D-87A9-2FCD469E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E575F"/>
    <w:rPr>
      <w:color w:val="0000FF"/>
      <w:u w:val="single"/>
    </w:rPr>
  </w:style>
  <w:style w:type="character" w:customStyle="1" w:styleId="authors-list-item">
    <w:name w:val="authors-list-item"/>
    <w:basedOn w:val="DefaultParagraphFont"/>
    <w:rsid w:val="00CE575F"/>
  </w:style>
  <w:style w:type="character" w:customStyle="1" w:styleId="comma">
    <w:name w:val="comma"/>
    <w:basedOn w:val="DefaultParagraphFont"/>
    <w:rsid w:val="00CE575F"/>
  </w:style>
  <w:style w:type="paragraph" w:styleId="NormalWeb">
    <w:name w:val="Normal (Web)"/>
    <w:basedOn w:val="Normal"/>
    <w:uiPriority w:val="99"/>
    <w:semiHidden/>
    <w:unhideWhenUsed/>
    <w:rsid w:val="00CE57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495757">
      <w:bodyDiv w:val="1"/>
      <w:marLeft w:val="0"/>
      <w:marRight w:val="0"/>
      <w:marTop w:val="0"/>
      <w:marBottom w:val="0"/>
      <w:divBdr>
        <w:top w:val="none" w:sz="0" w:space="0" w:color="auto"/>
        <w:left w:val="none" w:sz="0" w:space="0" w:color="auto"/>
        <w:bottom w:val="none" w:sz="0" w:space="0" w:color="auto"/>
        <w:right w:val="none" w:sz="0" w:space="0" w:color="auto"/>
      </w:divBdr>
    </w:div>
    <w:div w:id="62412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Perveen+A&amp;cauthor_id=33655857" TargetMode="External"/><Relationship Id="rId3" Type="http://schemas.openxmlformats.org/officeDocument/2006/relationships/webSettings" Target="webSettings.xml"/><Relationship Id="rId7" Type="http://schemas.openxmlformats.org/officeDocument/2006/relationships/hyperlink" Target="https://pubmed.ncbi.nlm.nih.gov/?term=Khan+MR&amp;cauthor_id=3365585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Islam+MT&amp;cauthor_id=33655857" TargetMode="External"/><Relationship Id="rId11" Type="http://schemas.openxmlformats.org/officeDocument/2006/relationships/fontTable" Target="fontTable.xml"/><Relationship Id="rId5" Type="http://schemas.openxmlformats.org/officeDocument/2006/relationships/hyperlink" Target="https://pubmed.ncbi.nlm.nih.gov/?term=Ahmed+M&amp;cauthor_id=33655857" TargetMode="External"/><Relationship Id="rId10" Type="http://schemas.openxmlformats.org/officeDocument/2006/relationships/hyperlink" Target="https://pubmed.ncbi.nlm.nih.gov/?term=Uddin+MS&amp;cauthor_id=33655857" TargetMode="External"/><Relationship Id="rId4" Type="http://schemas.openxmlformats.org/officeDocument/2006/relationships/hyperlink" Target="https://pubmed.ncbi.nlm.nih.gov/?term=Ferdous+KS&amp;cauthor_id=33655857" TargetMode="External"/><Relationship Id="rId9" Type="http://schemas.openxmlformats.org/officeDocument/2006/relationships/hyperlink" Target="https://pubmed.ncbi.nlm.nih.gov/?term=Ashraf+GM&amp;cauthor_id=336558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2022-03-29T09:18:00Z</dcterms:created>
  <dcterms:modified xsi:type="dcterms:W3CDTF">2022-03-29T09:32:00Z</dcterms:modified>
</cp:coreProperties>
</file>