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F3D" w:rsidRPr="00940628" w:rsidRDefault="00940628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9406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Predictors </w:t>
      </w:r>
      <w:r w:rsidRPr="009406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of Parental Knowledge of Tobacco Effects on Health and Parental Perceptions on Tobacco Control Measures at Household Level in Selected Urban Residential Areas of </w:t>
      </w:r>
      <w:r w:rsidRPr="009406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Dhaka </w:t>
      </w:r>
      <w:r w:rsidRPr="009406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City, </w:t>
      </w:r>
      <w:r w:rsidRPr="009406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Bangladesh</w:t>
      </w:r>
    </w:p>
    <w:p w:rsidR="00940628" w:rsidRPr="00940628" w:rsidRDefault="00940628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940628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Md. Imdadul Haque</w:t>
        </w:r>
      </w:hyperlink>
      <w:r w:rsidRPr="00940628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940628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Md. Rabiul Islam</w:t>
        </w:r>
      </w:hyperlink>
      <w:r w:rsidRPr="0094062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9406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Md. Zobaer Hasan</w:t>
        </w:r>
      </w:hyperlink>
      <w:r w:rsidRPr="0094062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9406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Md. Mokter Ali</w:t>
        </w:r>
      </w:hyperlink>
      <w:r w:rsidRPr="00940628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9406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Russell Kabir</w:t>
        </w:r>
      </w:hyperlink>
      <w:r w:rsidRPr="00940628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94062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Md. Golam Dostogir Harun</w:t>
        </w:r>
      </w:hyperlink>
    </w:p>
    <w:p w:rsidR="00940628" w:rsidRPr="00940628" w:rsidRDefault="00940628" w:rsidP="00940628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4062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940628" w:rsidRPr="00940628" w:rsidRDefault="00940628" w:rsidP="00940628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r w:rsidRPr="00940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study aimed to investigate parental knowledge of tobacco effects on health and parental perceptions on tobacco control measures at households in Dhaka city, Bangladesh. Out of 1436 tobacco-using parents, a total of 400 participants were selected for the cross-sectional survey using a multi-stage probability sampling. Overall knowledge and perceptions of parents were scored. Simple and multiple logistic regressions were performed. There were 19.8% of parents who had good knowledge about health effects of tobacco and 40.8% had positive perception on home initiatives of tobacco control measures respectively. The study revealed that knowledge of overall tobacco effects on health (AOR = 20.92, 95% CI = 2.60–167.83), asthma (AOR = 0.29, 95% CI = 0.17–0.49), infertility (AOR = 0.43, 95% CI = 0.24–0.77) and pre-eclampsia (AOR = 0.36, 95% CI = 0.14–0.90) were significantly increased the odds of parents good knowledge. Whereas parental perceptions indicate that living in the joint family was positively associated with controlling tobacco use (AOR = 3.10, 95% CI = 1.88–5.13). It suggests that health education programs need to be developed to improve parental awareness on the adverse health effects of tobacco use at households.</w:t>
      </w:r>
    </w:p>
    <w:bookmarkEnd w:id="0"/>
    <w:p w:rsidR="00940628" w:rsidRPr="00940628" w:rsidRDefault="00940628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4062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940628" w:rsidRDefault="00940628">
      <w:pPr>
        <w:rPr>
          <w:rFonts w:ascii="Times New Roman" w:hAnsi="Times New Roman" w:cs="Times New Roman"/>
          <w:sz w:val="24"/>
          <w:szCs w:val="24"/>
        </w:rPr>
      </w:pPr>
      <w:r w:rsidRPr="00940628">
        <w:rPr>
          <w:rFonts w:ascii="Times New Roman" w:hAnsi="Times New Roman" w:cs="Times New Roman"/>
          <w:sz w:val="24"/>
          <w:szCs w:val="24"/>
        </w:rPr>
        <w:fldChar w:fldCharType="begin"/>
      </w:r>
      <w:r w:rsidRPr="00940628">
        <w:rPr>
          <w:rFonts w:ascii="Times New Roman" w:hAnsi="Times New Roman" w:cs="Times New Roman"/>
          <w:sz w:val="24"/>
          <w:szCs w:val="24"/>
        </w:rPr>
        <w:instrText xml:space="preserve"> HYPERLINK "https://www.tandfonline.com/doi/full/10.1080/14635240.2021.1943489?scroll=top&amp;needAccess=true" \t "_blank" </w:instrText>
      </w:r>
      <w:r w:rsidRPr="00940628">
        <w:rPr>
          <w:rFonts w:ascii="Times New Roman" w:hAnsi="Times New Roman" w:cs="Times New Roman"/>
          <w:sz w:val="24"/>
          <w:szCs w:val="24"/>
        </w:rPr>
        <w:fldChar w:fldCharType="separate"/>
      </w:r>
      <w:r w:rsidRPr="00940628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https://www.tandfonline.com/doi/full/10.1080/14635240.2021.1943489?scroll=</w:t>
      </w:r>
      <w:r w:rsidRPr="00940628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4E79B4" w:rsidRPr="00940628" w:rsidRDefault="009E6A0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areas</w:t>
      </w:r>
      <w:proofErr w:type="gramEnd"/>
      <w:r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 xml:space="preserve"> tobacco</w:t>
      </w:r>
      <w:r w:rsidR="004E79B4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use tobacco</w:t>
      </w:r>
      <w:r w:rsidR="004E79B4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control health</w:t>
      </w:r>
      <w:r w:rsidR="004E79B4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 xml:space="preserve"> effects</w:t>
      </w:r>
      <w:r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 xml:space="preserve"> </w:t>
      </w:r>
    </w:p>
    <w:p w:rsidR="00940628" w:rsidRPr="00940628" w:rsidRDefault="00940628">
      <w:pPr>
        <w:rPr>
          <w:rFonts w:ascii="Times New Roman" w:hAnsi="Times New Roman" w:cs="Times New Roman"/>
          <w:sz w:val="24"/>
          <w:szCs w:val="24"/>
        </w:rPr>
      </w:pPr>
    </w:p>
    <w:sectPr w:rsidR="00940628" w:rsidRPr="00940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628"/>
    <w:rsid w:val="001F6F3D"/>
    <w:rsid w:val="004E79B4"/>
    <w:rsid w:val="00940628"/>
    <w:rsid w:val="009E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8C096-D771-4847-B126-CF211E8C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0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author/Kabir%2C+Russel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andfonline.com/author/Ali%2C+Md+Mokt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ndfonline.com/author/Hasan%2C+Md+Zoba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andfonline.com/author/Islam%2C+Md+Rabiu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tandfonline.com/author/Haque%2C+Md+Imdadul" TargetMode="External"/><Relationship Id="rId9" Type="http://schemas.openxmlformats.org/officeDocument/2006/relationships/hyperlink" Target="https://www.tandfonline.com/author/Harun%2C+Md+Golam+Dostog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2022-03-29T08:55:00Z</dcterms:created>
  <dcterms:modified xsi:type="dcterms:W3CDTF">2022-03-29T09:10:00Z</dcterms:modified>
</cp:coreProperties>
</file>