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CF497E" w:rsidRDefault="00CF497E" w:rsidP="00CF497E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proofErr w:type="spellStart"/>
      <w:r w:rsidRPr="00CF497E">
        <w:rPr>
          <w:rFonts w:ascii="Times New Roman" w:eastAsia="Times New Roman" w:hAnsi="Times New Roman" w:cs="Times New Roman"/>
          <w:color w:val="4C4C4C"/>
          <w:sz w:val="40"/>
          <w:szCs w:val="40"/>
        </w:rPr>
        <w:t>Paticare</w:t>
      </w:r>
      <w:proofErr w:type="spellEnd"/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CF497E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Patient Health Care Monitoring System</w:t>
      </w:r>
    </w:p>
    <w:p w:rsidR="009B0C2D" w:rsidRDefault="009B0C2D" w:rsidP="001C5DE9">
      <w:pPr>
        <w:spacing w:before="150" w:after="150" w:line="240" w:lineRule="auto"/>
        <w:jc w:val="both"/>
        <w:rPr>
          <w:rStyle w:val="blue-tooltip"/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6A2CB9" w:rsidRPr="009B0C2D" w:rsidRDefault="009B0C2D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4" w:history="1"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Nimai</w:t>
        </w:r>
        <w:proofErr w:type="spellEnd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Chandra Das</w:t>
        </w:r>
      </w:hyperlink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begin"/>
      </w:r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instrText xml:space="preserve"> HYPERLINK "https://ieeexplore.ieee.org/author/37088836282" </w:instrText>
      </w:r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separate"/>
      </w:r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Anastasiia</w:t>
      </w:r>
      <w:proofErr w:type="spellEnd"/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 xml:space="preserve"> D. </w:t>
      </w:r>
      <w:proofErr w:type="spellStart"/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Skakun</w:t>
      </w:r>
      <w:proofErr w:type="spellEnd"/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end"/>
      </w:r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hyperlink r:id="rId5" w:history="1"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Md</w:t>
        </w:r>
        <w:proofErr w:type="spellEnd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Ziaul</w:t>
        </w:r>
        <w:proofErr w:type="spellEnd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Haque</w:t>
        </w:r>
        <w:proofErr w:type="spellEnd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Zim</w:t>
        </w:r>
        <w:proofErr w:type="spellEnd"/>
      </w:hyperlink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hyperlink r:id="rId6" w:history="1"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Mehdi </w:t>
        </w:r>
        <w:proofErr w:type="spellStart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Hasan</w:t>
        </w:r>
        <w:proofErr w:type="spellEnd"/>
        <w:r w:rsidRPr="009B0C2D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Rafi</w:t>
        </w:r>
      </w:hyperlink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9B0C2D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begin"/>
      </w:r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instrText xml:space="preserve"> HYPERLINK "https://ieeexplore.ieee.org/author/37088905492" </w:instrText>
      </w:r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separate"/>
      </w:r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Ahanaf</w:t>
      </w:r>
      <w:proofErr w:type="spellEnd"/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 xml:space="preserve"> </w:t>
      </w:r>
      <w:proofErr w:type="spellStart"/>
      <w:r w:rsidRPr="009B0C2D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Thamid</w:t>
      </w:r>
      <w:proofErr w:type="spellEnd"/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end"/>
      </w:r>
      <w:r w:rsidRPr="009B0C2D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7" w:history="1">
        <w:r w:rsidRPr="009B0C2D">
          <w:rPr>
            <w:rStyle w:val="Hyperlink"/>
            <w:rFonts w:ascii="Times New Roman" w:hAnsi="Times New Roman" w:cs="Times New Roman"/>
            <w:color w:val="17445A"/>
            <w:sz w:val="24"/>
            <w:szCs w:val="24"/>
            <w:u w:val="none"/>
            <w:shd w:val="clear" w:color="auto" w:fill="FFFFFF"/>
          </w:rPr>
          <w:t> </w:t>
        </w:r>
        <w:proofErr w:type="spellStart"/>
        <w:r w:rsidRPr="009B0C2D">
          <w:rPr>
            <w:rStyle w:val="Hyperlink"/>
            <w:rFonts w:ascii="Times New Roman" w:hAnsi="Times New Roman" w:cs="Times New Roman"/>
            <w:color w:val="17445A"/>
            <w:sz w:val="24"/>
            <w:szCs w:val="24"/>
            <w:u w:val="none"/>
            <w:shd w:val="clear" w:color="auto" w:fill="FFFFFF"/>
          </w:rPr>
          <w:t>Akif</w:t>
        </w:r>
        <w:proofErr w:type="spellEnd"/>
      </w:hyperlink>
    </w:p>
    <w:p w:rsidR="009B0C2D" w:rsidRPr="009B0C2D" w:rsidRDefault="009B0C2D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B0C2D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B0C2D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  <w:bookmarkStart w:id="0" w:name="_GoBack"/>
      <w:bookmarkEnd w:id="0"/>
    </w:p>
    <w:p w:rsidR="009B0C2D" w:rsidRPr="009B0C2D" w:rsidRDefault="009B0C2D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 the medical system, it is crucial to hold patient past health records to give the correct treatment to the patient and ensure the medical practitioner's physical health safety. The `</w:t>
      </w:r>
      <w:proofErr w:type="spellStart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PatiCare</w:t>
      </w:r>
      <w:proofErr w:type="spellEnd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' patient healthcare monitoring system is a promising alternative to the conventional method of checking the human body and checking the patient health record. Despite the ongoing investigation, an outbreak of a pan-</w:t>
      </w:r>
      <w:proofErr w:type="spellStart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demic</w:t>
      </w:r>
      <w:proofErr w:type="spellEnd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disease called COVID-19 it creates a situation involving exposure to a danger to medical practitioners. In this paper, we implement a Patient Care Monitoring system called </w:t>
      </w:r>
      <w:proofErr w:type="spellStart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PatiCare</w:t>
      </w:r>
      <w:proofErr w:type="spellEnd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reduce viral diseases affection risk. We use </w:t>
      </w:r>
      <w:proofErr w:type="spellStart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IoT</w:t>
      </w:r>
      <w:proofErr w:type="spellEnd"/>
      <w:r w:rsidRPr="009B0C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WEB service for communication with users or patients and take his past health record and a doctor can check remotely to his patient. Our implemented prototype gathers biomedical and orientation information through sensors and re-serves it in a WEB Server. A doctor or a medical practitioner is able to assign medicine remotely and monitor patient instant health.</w:t>
      </w:r>
    </w:p>
    <w:p w:rsidR="001C5DE9" w:rsidRPr="009B0C2D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9B0C2D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B0C2D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9B0C2D" w:rsidRPr="009B0C2D" w:rsidRDefault="009B0C2D" w:rsidP="009B0C2D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8" w:history="1">
        <w:r w:rsidRPr="009B0C2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https://ieeexplore.ieee.org/document/9460214</w:t>
        </w:r>
      </w:hyperlink>
    </w:p>
    <w:p w:rsidR="009B0C2D" w:rsidRPr="009B0C2D" w:rsidRDefault="009B0C2D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9B0C2D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9B0C2D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9B0C2D" w:rsidRPr="009B0C2D" w:rsidRDefault="009B0C2D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9" w:tgtFrame="_blank" w:history="1">
        <w:r w:rsidRPr="009B0C2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10.1109/MECO52532.2021.9460214</w:t>
        </w:r>
      </w:hyperlink>
    </w:p>
    <w:p w:rsidR="00D0008B" w:rsidRPr="009B0C2D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9B0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2E225F"/>
    <w:rsid w:val="002E6C53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0C2D"/>
    <w:rsid w:val="009B3127"/>
    <w:rsid w:val="009E0C23"/>
    <w:rsid w:val="009E22F9"/>
    <w:rsid w:val="00AA75A4"/>
    <w:rsid w:val="00B930C5"/>
    <w:rsid w:val="00BB33BF"/>
    <w:rsid w:val="00BD4B8D"/>
    <w:rsid w:val="00BE3412"/>
    <w:rsid w:val="00C02829"/>
    <w:rsid w:val="00C44F43"/>
    <w:rsid w:val="00CA08FE"/>
    <w:rsid w:val="00CD2380"/>
    <w:rsid w:val="00CF497E"/>
    <w:rsid w:val="00CF649C"/>
    <w:rsid w:val="00D0008B"/>
    <w:rsid w:val="00E20B35"/>
    <w:rsid w:val="00E403A9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B0C2D"/>
  </w:style>
  <w:style w:type="character" w:customStyle="1" w:styleId="blue-tooltip">
    <w:name w:val="blue-tooltip"/>
    <w:basedOn w:val="DefaultParagraphFont"/>
    <w:rsid w:val="009B0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document/94602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89054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890582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eeexplore.ieee.org/author/3708883585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eeexplore.ieee.org/author/37088835740" TargetMode="External"/><Relationship Id="rId9" Type="http://schemas.openxmlformats.org/officeDocument/2006/relationships/hyperlink" Target="https://doi.org/10.1109/MECO52532.2021.9460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2022-03-29T03:47:00Z</dcterms:created>
  <dcterms:modified xsi:type="dcterms:W3CDTF">2022-04-04T02:50:00Z</dcterms:modified>
</cp:coreProperties>
</file>