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BD0EA4" w:rsidRDefault="00BD0EA4" w:rsidP="00BD0EA4">
      <w:pPr>
        <w:spacing w:before="150" w:after="150" w:line="240" w:lineRule="auto"/>
        <w:rPr>
          <w:rFonts w:ascii="Times New Roman" w:eastAsia="Times New Roman" w:hAnsi="Times New Roman" w:cs="Times New Roman"/>
          <w:color w:val="4C4C4C"/>
          <w:sz w:val="40"/>
          <w:szCs w:val="40"/>
        </w:rPr>
      </w:pPr>
      <w:r w:rsidRPr="00BD0EA4">
        <w:rPr>
          <w:rFonts w:ascii="Times New Roman" w:eastAsia="Times New Roman" w:hAnsi="Times New Roman" w:cs="Times New Roman"/>
          <w:color w:val="4C4C4C"/>
          <w:sz w:val="40"/>
          <w:szCs w:val="40"/>
        </w:rPr>
        <w:t>An Overtime Production Inventory Model for Deteriorating Items with Nonlinear Price and Stock Dependent Demand</w:t>
      </w:r>
    </w:p>
    <w:p w:rsidR="00BD0EA4" w:rsidRDefault="00BD0EA4" w:rsidP="00BD0EA4">
      <w:pPr>
        <w:spacing w:before="150" w:after="150" w:line="240" w:lineRule="auto"/>
        <w:rPr>
          <w:color w:val="2E74B5" w:themeColor="accent1" w:themeShade="BF"/>
        </w:rPr>
      </w:pPr>
      <w:bookmarkStart w:id="0" w:name="bau005"/>
    </w:p>
    <w:p w:rsidR="006A2CB9" w:rsidRPr="00FD1D9E" w:rsidRDefault="00BD0EA4" w:rsidP="00FD1D9E">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anchor="!" w:history="1">
        <w:r w:rsidRPr="00FD1D9E">
          <w:rPr>
            <w:rStyle w:val="text"/>
            <w:rFonts w:ascii="Times New Roman" w:hAnsi="Times New Roman" w:cs="Times New Roman"/>
            <w:color w:val="2E74B5" w:themeColor="accent1" w:themeShade="BF"/>
            <w:sz w:val="24"/>
            <w:szCs w:val="24"/>
          </w:rPr>
          <w:t>Mohammad</w:t>
        </w:r>
        <w:r w:rsidRPr="00FD1D9E">
          <w:rPr>
            <w:rStyle w:val="text"/>
            <w:rFonts w:ascii="Times New Roman" w:hAnsi="Times New Roman" w:cs="Times New Roman"/>
            <w:color w:val="2E74B5" w:themeColor="accent1" w:themeShade="BF"/>
            <w:sz w:val="24"/>
            <w:szCs w:val="24"/>
          </w:rPr>
          <w:t xml:space="preserve"> </w:t>
        </w:r>
        <w:r w:rsidRPr="00FD1D9E">
          <w:rPr>
            <w:rStyle w:val="text"/>
            <w:rFonts w:ascii="Times New Roman" w:hAnsi="Times New Roman" w:cs="Times New Roman"/>
            <w:color w:val="2E74B5" w:themeColor="accent1" w:themeShade="BF"/>
            <w:sz w:val="24"/>
            <w:szCs w:val="24"/>
          </w:rPr>
          <w:t>Abdul Halim</w:t>
        </w:r>
        <w:r w:rsidRPr="00FD1D9E">
          <w:rPr>
            <w:rStyle w:val="text"/>
            <w:rFonts w:ascii="Times New Roman" w:hAnsi="Times New Roman" w:cs="Times New Roman"/>
            <w:color w:val="2E74B5" w:themeColor="accent1" w:themeShade="BF"/>
            <w:sz w:val="24"/>
            <w:szCs w:val="24"/>
          </w:rPr>
          <w:t xml:space="preserve">, </w:t>
        </w:r>
      </w:hyperlink>
      <w:bookmarkStart w:id="1" w:name="bau010"/>
      <w:bookmarkEnd w:id="0"/>
      <w:r w:rsidRPr="00FD1D9E">
        <w:rPr>
          <w:rFonts w:ascii="Times New Roman" w:hAnsi="Times New Roman" w:cs="Times New Roman"/>
          <w:color w:val="2E74B5" w:themeColor="accent1" w:themeShade="BF"/>
          <w:sz w:val="24"/>
          <w:szCs w:val="24"/>
        </w:rPr>
        <w:fldChar w:fldCharType="begin"/>
      </w:r>
      <w:r w:rsidRPr="00FD1D9E">
        <w:rPr>
          <w:rFonts w:ascii="Times New Roman" w:hAnsi="Times New Roman" w:cs="Times New Roman"/>
          <w:color w:val="2E74B5" w:themeColor="accent1" w:themeShade="BF"/>
          <w:sz w:val="24"/>
          <w:szCs w:val="24"/>
        </w:rPr>
        <w:instrText xml:space="preserve"> HYPERLINK "https://www.sciencedirect.com/science/article/pii/S1110016821000211" \l "!" </w:instrText>
      </w:r>
      <w:r w:rsidRPr="00FD1D9E">
        <w:rPr>
          <w:rFonts w:ascii="Times New Roman" w:hAnsi="Times New Roman" w:cs="Times New Roman"/>
          <w:color w:val="2E74B5" w:themeColor="accent1" w:themeShade="BF"/>
          <w:sz w:val="24"/>
          <w:szCs w:val="24"/>
        </w:rPr>
        <w:fldChar w:fldCharType="separate"/>
      </w:r>
      <w:r w:rsidRPr="00FD1D9E">
        <w:rPr>
          <w:rStyle w:val="text"/>
          <w:rFonts w:ascii="Times New Roman" w:hAnsi="Times New Roman" w:cs="Times New Roman"/>
          <w:color w:val="2E74B5" w:themeColor="accent1" w:themeShade="BF"/>
          <w:sz w:val="24"/>
          <w:szCs w:val="24"/>
        </w:rPr>
        <w:t>A.</w:t>
      </w:r>
      <w:r w:rsidRPr="00FD1D9E">
        <w:rPr>
          <w:rStyle w:val="text"/>
          <w:rFonts w:ascii="Times New Roman" w:hAnsi="Times New Roman" w:cs="Times New Roman"/>
          <w:color w:val="2E74B5" w:themeColor="accent1" w:themeShade="BF"/>
          <w:sz w:val="24"/>
          <w:szCs w:val="24"/>
        </w:rPr>
        <w:t xml:space="preserve"> </w:t>
      </w:r>
      <w:r w:rsidRPr="00FD1D9E">
        <w:rPr>
          <w:rStyle w:val="text"/>
          <w:rFonts w:ascii="Times New Roman" w:hAnsi="Times New Roman" w:cs="Times New Roman"/>
          <w:color w:val="2E74B5" w:themeColor="accent1" w:themeShade="BF"/>
          <w:sz w:val="24"/>
          <w:szCs w:val="24"/>
        </w:rPr>
        <w:t>Paul</w:t>
      </w:r>
      <w:r w:rsidRPr="00FD1D9E">
        <w:rPr>
          <w:rStyle w:val="text"/>
          <w:rFonts w:ascii="Times New Roman" w:hAnsi="Times New Roman" w:cs="Times New Roman"/>
          <w:color w:val="2E74B5" w:themeColor="accent1" w:themeShade="BF"/>
          <w:sz w:val="24"/>
          <w:szCs w:val="24"/>
        </w:rPr>
        <w:t xml:space="preserve">, </w:t>
      </w:r>
      <w:r w:rsidRPr="00FD1D9E">
        <w:rPr>
          <w:rFonts w:ascii="Times New Roman" w:hAnsi="Times New Roman" w:cs="Times New Roman"/>
          <w:color w:val="2E74B5" w:themeColor="accent1" w:themeShade="BF"/>
          <w:sz w:val="24"/>
          <w:szCs w:val="24"/>
        </w:rPr>
        <w:fldChar w:fldCharType="end"/>
      </w:r>
      <w:bookmarkStart w:id="2" w:name="bau015"/>
      <w:bookmarkEnd w:id="1"/>
      <w:r w:rsidRPr="00FD1D9E">
        <w:rPr>
          <w:rFonts w:ascii="Times New Roman" w:hAnsi="Times New Roman" w:cs="Times New Roman"/>
          <w:color w:val="2E74B5" w:themeColor="accent1" w:themeShade="BF"/>
          <w:sz w:val="24"/>
          <w:szCs w:val="24"/>
        </w:rPr>
        <w:fldChar w:fldCharType="begin"/>
      </w:r>
      <w:r w:rsidRPr="00FD1D9E">
        <w:rPr>
          <w:rFonts w:ascii="Times New Roman" w:hAnsi="Times New Roman" w:cs="Times New Roman"/>
          <w:color w:val="2E74B5" w:themeColor="accent1" w:themeShade="BF"/>
          <w:sz w:val="24"/>
          <w:szCs w:val="24"/>
        </w:rPr>
        <w:instrText xml:space="preserve"> HYPERLINK "https://www.sciencedirect.com/science/article/pii/S1110016821000211" \l "!" </w:instrText>
      </w:r>
      <w:r w:rsidRPr="00FD1D9E">
        <w:rPr>
          <w:rFonts w:ascii="Times New Roman" w:hAnsi="Times New Roman" w:cs="Times New Roman"/>
          <w:color w:val="2E74B5" w:themeColor="accent1" w:themeShade="BF"/>
          <w:sz w:val="24"/>
          <w:szCs w:val="24"/>
        </w:rPr>
        <w:fldChar w:fldCharType="separate"/>
      </w:r>
      <w:r w:rsidRPr="00FD1D9E">
        <w:rPr>
          <w:rStyle w:val="text"/>
          <w:rFonts w:ascii="Times New Roman" w:hAnsi="Times New Roman" w:cs="Times New Roman"/>
          <w:color w:val="2E74B5" w:themeColor="accent1" w:themeShade="BF"/>
          <w:sz w:val="24"/>
          <w:szCs w:val="24"/>
        </w:rPr>
        <w:t>Mona</w:t>
      </w:r>
      <w:r w:rsidRPr="00FD1D9E">
        <w:rPr>
          <w:rStyle w:val="text"/>
          <w:rFonts w:ascii="Times New Roman" w:hAnsi="Times New Roman" w:cs="Times New Roman"/>
          <w:color w:val="2E74B5" w:themeColor="accent1" w:themeShade="BF"/>
          <w:sz w:val="24"/>
          <w:szCs w:val="24"/>
        </w:rPr>
        <w:t xml:space="preserve"> </w:t>
      </w:r>
      <w:r w:rsidRPr="00FD1D9E">
        <w:rPr>
          <w:rStyle w:val="text"/>
          <w:rFonts w:ascii="Times New Roman" w:hAnsi="Times New Roman" w:cs="Times New Roman"/>
          <w:color w:val="2E74B5" w:themeColor="accent1" w:themeShade="BF"/>
          <w:sz w:val="24"/>
          <w:szCs w:val="24"/>
        </w:rPr>
        <w:t>Mahmoud</w:t>
      </w:r>
      <w:r w:rsidRPr="00FD1D9E">
        <w:rPr>
          <w:rStyle w:val="text"/>
          <w:rFonts w:ascii="Times New Roman" w:hAnsi="Times New Roman" w:cs="Times New Roman"/>
          <w:color w:val="2E74B5" w:themeColor="accent1" w:themeShade="BF"/>
          <w:sz w:val="24"/>
          <w:szCs w:val="24"/>
        </w:rPr>
        <w:t xml:space="preserve">, </w:t>
      </w:r>
      <w:r w:rsidRPr="00FD1D9E">
        <w:rPr>
          <w:rFonts w:ascii="Times New Roman" w:hAnsi="Times New Roman" w:cs="Times New Roman"/>
          <w:color w:val="2E74B5" w:themeColor="accent1" w:themeShade="BF"/>
          <w:sz w:val="24"/>
          <w:szCs w:val="24"/>
        </w:rPr>
        <w:fldChar w:fldCharType="end"/>
      </w:r>
      <w:bookmarkStart w:id="3" w:name="bau020"/>
      <w:bookmarkEnd w:id="2"/>
      <w:r w:rsidRPr="00FD1D9E">
        <w:rPr>
          <w:rFonts w:ascii="Times New Roman" w:hAnsi="Times New Roman" w:cs="Times New Roman"/>
          <w:color w:val="2E74B5" w:themeColor="accent1" w:themeShade="BF"/>
          <w:sz w:val="24"/>
          <w:szCs w:val="24"/>
        </w:rPr>
        <w:fldChar w:fldCharType="begin"/>
      </w:r>
      <w:r w:rsidRPr="00FD1D9E">
        <w:rPr>
          <w:rFonts w:ascii="Times New Roman" w:hAnsi="Times New Roman" w:cs="Times New Roman"/>
          <w:color w:val="2E74B5" w:themeColor="accent1" w:themeShade="BF"/>
          <w:sz w:val="24"/>
          <w:szCs w:val="24"/>
        </w:rPr>
        <w:instrText xml:space="preserve"> HYPERLINK "https://www.sciencedirect.com/science/article/pii/S1110016821000211" \l "!" </w:instrText>
      </w:r>
      <w:r w:rsidRPr="00FD1D9E">
        <w:rPr>
          <w:rFonts w:ascii="Times New Roman" w:hAnsi="Times New Roman" w:cs="Times New Roman"/>
          <w:color w:val="2E74B5" w:themeColor="accent1" w:themeShade="BF"/>
          <w:sz w:val="24"/>
          <w:szCs w:val="24"/>
        </w:rPr>
        <w:fldChar w:fldCharType="separate"/>
      </w:r>
      <w:r w:rsidRPr="00FD1D9E">
        <w:rPr>
          <w:rStyle w:val="text"/>
          <w:rFonts w:ascii="Times New Roman" w:hAnsi="Times New Roman" w:cs="Times New Roman"/>
          <w:color w:val="2E74B5" w:themeColor="accent1" w:themeShade="BF"/>
          <w:sz w:val="24"/>
          <w:szCs w:val="24"/>
        </w:rPr>
        <w:t>B.</w:t>
      </w:r>
      <w:r w:rsidRPr="00FD1D9E">
        <w:rPr>
          <w:rStyle w:val="text"/>
          <w:rFonts w:ascii="Times New Roman" w:hAnsi="Times New Roman" w:cs="Times New Roman"/>
          <w:color w:val="2E74B5" w:themeColor="accent1" w:themeShade="BF"/>
          <w:sz w:val="24"/>
          <w:szCs w:val="24"/>
        </w:rPr>
        <w:t xml:space="preserve"> </w:t>
      </w:r>
      <w:proofErr w:type="spellStart"/>
      <w:r w:rsidRPr="00FD1D9E">
        <w:rPr>
          <w:rStyle w:val="text"/>
          <w:rFonts w:ascii="Times New Roman" w:hAnsi="Times New Roman" w:cs="Times New Roman"/>
          <w:color w:val="2E74B5" w:themeColor="accent1" w:themeShade="BF"/>
          <w:sz w:val="24"/>
          <w:szCs w:val="24"/>
        </w:rPr>
        <w:t>Alshahrani</w:t>
      </w:r>
      <w:proofErr w:type="spellEnd"/>
      <w:r w:rsidRPr="00FD1D9E">
        <w:rPr>
          <w:rStyle w:val="text"/>
          <w:rFonts w:ascii="Times New Roman" w:hAnsi="Times New Roman" w:cs="Times New Roman"/>
          <w:color w:val="2E74B5" w:themeColor="accent1" w:themeShade="BF"/>
          <w:sz w:val="24"/>
          <w:szCs w:val="24"/>
        </w:rPr>
        <w:t xml:space="preserve">, </w:t>
      </w:r>
      <w:r w:rsidRPr="00FD1D9E">
        <w:rPr>
          <w:rFonts w:ascii="Times New Roman" w:hAnsi="Times New Roman" w:cs="Times New Roman"/>
          <w:color w:val="2E74B5" w:themeColor="accent1" w:themeShade="BF"/>
          <w:sz w:val="24"/>
          <w:szCs w:val="24"/>
        </w:rPr>
        <w:fldChar w:fldCharType="end"/>
      </w:r>
      <w:bookmarkStart w:id="4" w:name="bau025"/>
      <w:bookmarkEnd w:id="3"/>
      <w:r w:rsidRPr="00FD1D9E">
        <w:rPr>
          <w:rFonts w:ascii="Times New Roman" w:hAnsi="Times New Roman" w:cs="Times New Roman"/>
          <w:color w:val="2E74B5" w:themeColor="accent1" w:themeShade="BF"/>
          <w:sz w:val="24"/>
          <w:szCs w:val="24"/>
        </w:rPr>
        <w:fldChar w:fldCharType="begin"/>
      </w:r>
      <w:r w:rsidRPr="00FD1D9E">
        <w:rPr>
          <w:rFonts w:ascii="Times New Roman" w:hAnsi="Times New Roman" w:cs="Times New Roman"/>
          <w:color w:val="2E74B5" w:themeColor="accent1" w:themeShade="BF"/>
          <w:sz w:val="24"/>
          <w:szCs w:val="24"/>
        </w:rPr>
        <w:instrText xml:space="preserve"> HYPERLINK "https://www.sciencedirect.com/science/article/pii/S1110016821000211" \l "!" </w:instrText>
      </w:r>
      <w:r w:rsidRPr="00FD1D9E">
        <w:rPr>
          <w:rFonts w:ascii="Times New Roman" w:hAnsi="Times New Roman" w:cs="Times New Roman"/>
          <w:color w:val="2E74B5" w:themeColor="accent1" w:themeShade="BF"/>
          <w:sz w:val="24"/>
          <w:szCs w:val="24"/>
        </w:rPr>
        <w:fldChar w:fldCharType="separate"/>
      </w:r>
      <w:proofErr w:type="spellStart"/>
      <w:r w:rsidRPr="00FD1D9E">
        <w:rPr>
          <w:rStyle w:val="text"/>
          <w:rFonts w:ascii="Times New Roman" w:hAnsi="Times New Roman" w:cs="Times New Roman"/>
          <w:color w:val="2E74B5" w:themeColor="accent1" w:themeShade="BF"/>
          <w:sz w:val="24"/>
          <w:szCs w:val="24"/>
        </w:rPr>
        <w:t>Atheelah</w:t>
      </w:r>
      <w:proofErr w:type="spellEnd"/>
      <w:r w:rsidRPr="00FD1D9E">
        <w:rPr>
          <w:rStyle w:val="text"/>
          <w:rFonts w:ascii="Times New Roman" w:hAnsi="Times New Roman" w:cs="Times New Roman"/>
          <w:color w:val="2E74B5" w:themeColor="accent1" w:themeShade="BF"/>
          <w:sz w:val="24"/>
          <w:szCs w:val="24"/>
        </w:rPr>
        <w:t xml:space="preserve"> Y.</w:t>
      </w:r>
      <w:r w:rsidRPr="00FD1D9E">
        <w:rPr>
          <w:rStyle w:val="text"/>
          <w:rFonts w:ascii="Times New Roman" w:hAnsi="Times New Roman" w:cs="Times New Roman"/>
          <w:color w:val="2E74B5" w:themeColor="accent1" w:themeShade="BF"/>
          <w:sz w:val="24"/>
          <w:szCs w:val="24"/>
        </w:rPr>
        <w:t xml:space="preserve"> </w:t>
      </w:r>
      <w:r w:rsidRPr="00FD1D9E">
        <w:rPr>
          <w:rStyle w:val="text"/>
          <w:rFonts w:ascii="Times New Roman" w:hAnsi="Times New Roman" w:cs="Times New Roman"/>
          <w:color w:val="2E74B5" w:themeColor="accent1" w:themeShade="BF"/>
          <w:sz w:val="24"/>
          <w:szCs w:val="24"/>
        </w:rPr>
        <w:t>M.</w:t>
      </w:r>
      <w:r w:rsidRPr="00FD1D9E">
        <w:rPr>
          <w:rStyle w:val="text"/>
          <w:rFonts w:ascii="Times New Roman" w:hAnsi="Times New Roman" w:cs="Times New Roman"/>
          <w:color w:val="2E74B5" w:themeColor="accent1" w:themeShade="BF"/>
          <w:sz w:val="24"/>
          <w:szCs w:val="24"/>
        </w:rPr>
        <w:t xml:space="preserve"> </w:t>
      </w:r>
      <w:proofErr w:type="spellStart"/>
      <w:r w:rsidRPr="00FD1D9E">
        <w:rPr>
          <w:rStyle w:val="text"/>
          <w:rFonts w:ascii="Times New Roman" w:hAnsi="Times New Roman" w:cs="Times New Roman"/>
          <w:color w:val="2E74B5" w:themeColor="accent1" w:themeShade="BF"/>
          <w:sz w:val="24"/>
          <w:szCs w:val="24"/>
        </w:rPr>
        <w:t>Alazzawi</w:t>
      </w:r>
      <w:proofErr w:type="spellEnd"/>
      <w:r w:rsidRPr="00FD1D9E">
        <w:rPr>
          <w:rStyle w:val="text"/>
          <w:rFonts w:ascii="Times New Roman" w:hAnsi="Times New Roman" w:cs="Times New Roman"/>
          <w:color w:val="2E74B5" w:themeColor="accent1" w:themeShade="BF"/>
          <w:sz w:val="24"/>
          <w:szCs w:val="24"/>
        </w:rPr>
        <w:t>,</w:t>
      </w:r>
      <w:r w:rsidRPr="00FD1D9E">
        <w:rPr>
          <w:rFonts w:ascii="Times New Roman" w:hAnsi="Times New Roman" w:cs="Times New Roman"/>
          <w:color w:val="2E74B5" w:themeColor="accent1" w:themeShade="BF"/>
          <w:sz w:val="24"/>
          <w:szCs w:val="24"/>
        </w:rPr>
        <w:fldChar w:fldCharType="end"/>
      </w:r>
      <w:bookmarkStart w:id="5" w:name="bau030"/>
      <w:bookmarkEnd w:id="4"/>
      <w:r w:rsidRPr="00FD1D9E">
        <w:rPr>
          <w:rFonts w:ascii="Times New Roman" w:hAnsi="Times New Roman" w:cs="Times New Roman"/>
          <w:color w:val="2E74B5" w:themeColor="accent1" w:themeShade="BF"/>
          <w:sz w:val="24"/>
          <w:szCs w:val="24"/>
        </w:rPr>
        <w:t xml:space="preserve"> </w:t>
      </w:r>
      <w:hyperlink r:id="rId5" w:anchor="!" w:history="1">
        <w:proofErr w:type="spellStart"/>
        <w:r w:rsidRPr="00FD1D9E">
          <w:rPr>
            <w:rStyle w:val="text"/>
            <w:rFonts w:ascii="Times New Roman" w:hAnsi="Times New Roman" w:cs="Times New Roman"/>
            <w:color w:val="2E74B5" w:themeColor="accent1" w:themeShade="BF"/>
            <w:sz w:val="24"/>
            <w:szCs w:val="24"/>
          </w:rPr>
          <w:t>Gamal</w:t>
        </w:r>
        <w:proofErr w:type="spellEnd"/>
        <w:r w:rsidRPr="00FD1D9E">
          <w:rPr>
            <w:rStyle w:val="text"/>
            <w:rFonts w:ascii="Times New Roman" w:hAnsi="Times New Roman" w:cs="Times New Roman"/>
            <w:color w:val="2E74B5" w:themeColor="accent1" w:themeShade="BF"/>
            <w:sz w:val="24"/>
            <w:szCs w:val="24"/>
          </w:rPr>
          <w:t xml:space="preserve"> M.</w:t>
        </w:r>
        <w:r w:rsidRPr="00FD1D9E">
          <w:rPr>
            <w:rStyle w:val="text"/>
            <w:rFonts w:ascii="Times New Roman" w:hAnsi="Times New Roman" w:cs="Times New Roman"/>
            <w:color w:val="2E74B5" w:themeColor="accent1" w:themeShade="BF"/>
            <w:sz w:val="24"/>
            <w:szCs w:val="24"/>
          </w:rPr>
          <w:t xml:space="preserve"> </w:t>
        </w:r>
        <w:r w:rsidRPr="00FD1D9E">
          <w:rPr>
            <w:rStyle w:val="text"/>
            <w:rFonts w:ascii="Times New Roman" w:hAnsi="Times New Roman" w:cs="Times New Roman"/>
            <w:color w:val="2E74B5" w:themeColor="accent1" w:themeShade="BF"/>
            <w:sz w:val="24"/>
            <w:szCs w:val="24"/>
          </w:rPr>
          <w:t>Ismail</w:t>
        </w:r>
      </w:hyperlink>
      <w:bookmarkEnd w:id="5"/>
    </w:p>
    <w:p w:rsidR="00BD0EA4" w:rsidRPr="00FD1D9E" w:rsidRDefault="00BD0EA4" w:rsidP="00FD1D9E">
      <w:pPr>
        <w:spacing w:before="150" w:after="150" w:line="240" w:lineRule="auto"/>
        <w:jc w:val="both"/>
        <w:rPr>
          <w:rFonts w:ascii="Times New Roman" w:eastAsia="Times New Roman" w:hAnsi="Times New Roman" w:cs="Times New Roman"/>
          <w:b/>
          <w:color w:val="4C4C4C"/>
          <w:sz w:val="24"/>
          <w:szCs w:val="24"/>
        </w:rPr>
      </w:pPr>
    </w:p>
    <w:p w:rsidR="001C5DE9" w:rsidRPr="00FD1D9E" w:rsidRDefault="001C5DE9" w:rsidP="00FD1D9E">
      <w:pPr>
        <w:spacing w:before="150" w:after="150" w:line="240" w:lineRule="auto"/>
        <w:jc w:val="both"/>
        <w:rPr>
          <w:rFonts w:ascii="Times New Roman" w:eastAsia="Times New Roman" w:hAnsi="Times New Roman" w:cs="Times New Roman"/>
          <w:b/>
          <w:color w:val="4C4C4C"/>
          <w:sz w:val="24"/>
          <w:szCs w:val="24"/>
        </w:rPr>
      </w:pPr>
      <w:r w:rsidRPr="00FD1D9E">
        <w:rPr>
          <w:rFonts w:ascii="Times New Roman" w:eastAsia="Times New Roman" w:hAnsi="Times New Roman" w:cs="Times New Roman"/>
          <w:b/>
          <w:color w:val="4C4C4C"/>
          <w:sz w:val="24"/>
          <w:szCs w:val="24"/>
        </w:rPr>
        <w:t>Abstract:</w:t>
      </w:r>
    </w:p>
    <w:p w:rsidR="00BD0EA4" w:rsidRPr="00FD1D9E" w:rsidRDefault="00BD0EA4" w:rsidP="00FD1D9E">
      <w:pPr>
        <w:spacing w:before="150" w:after="150" w:line="240" w:lineRule="auto"/>
        <w:jc w:val="both"/>
        <w:rPr>
          <w:rFonts w:ascii="Times New Roman" w:eastAsia="Times New Roman" w:hAnsi="Times New Roman" w:cs="Times New Roman"/>
          <w:b/>
          <w:color w:val="4C4C4C"/>
          <w:sz w:val="24"/>
          <w:szCs w:val="24"/>
        </w:rPr>
      </w:pPr>
      <w:r w:rsidRPr="00FD1D9E">
        <w:rPr>
          <w:rFonts w:ascii="Times New Roman" w:hAnsi="Times New Roman" w:cs="Times New Roman"/>
          <w:color w:val="2E2E2E"/>
          <w:sz w:val="24"/>
          <w:szCs w:val="24"/>
          <w:shd w:val="clear" w:color="auto" w:fill="FFFFFF"/>
        </w:rPr>
        <w:t>The goal of this work is to discuss a production inventory model for deteriorating items with nonlinear price and linear stock dependent market demand along with an overtime production opportunity. The corresponding optimization problem is articulated mathematically and hence solved by using lingo software. To examine the proposed nonlinear optimization problem’s significance, one numerical example is deliberated. A sensitivity analysis is accomplished on the basis of the systematic changes of the system parameters. As a final point, based on the accomplished analysis an effectual conclusion is reflected.</w:t>
      </w:r>
    </w:p>
    <w:p w:rsidR="001C5DE9" w:rsidRPr="00FD1D9E" w:rsidRDefault="001C5DE9" w:rsidP="00FD1D9E">
      <w:pPr>
        <w:spacing w:before="150" w:after="150" w:line="240" w:lineRule="auto"/>
        <w:jc w:val="both"/>
        <w:rPr>
          <w:rFonts w:ascii="Times New Roman" w:hAnsi="Times New Roman" w:cs="Times New Roman"/>
          <w:b/>
          <w:bCs/>
          <w:color w:val="4C4C4C"/>
          <w:sz w:val="24"/>
          <w:szCs w:val="24"/>
          <w:shd w:val="clear" w:color="auto" w:fill="FFFFFF"/>
        </w:rPr>
      </w:pPr>
    </w:p>
    <w:p w:rsidR="001C5DE9" w:rsidRPr="00FD1D9E" w:rsidRDefault="001C5DE9" w:rsidP="00FD1D9E">
      <w:pPr>
        <w:spacing w:before="150" w:after="150" w:line="240" w:lineRule="auto"/>
        <w:jc w:val="both"/>
        <w:rPr>
          <w:rFonts w:ascii="Times New Roman" w:hAnsi="Times New Roman" w:cs="Times New Roman"/>
          <w:b/>
          <w:bCs/>
          <w:color w:val="4C4C4C"/>
          <w:sz w:val="24"/>
          <w:szCs w:val="24"/>
          <w:shd w:val="clear" w:color="auto" w:fill="FFFFFF"/>
        </w:rPr>
      </w:pPr>
      <w:r w:rsidRPr="00FD1D9E">
        <w:rPr>
          <w:rFonts w:ascii="Times New Roman" w:hAnsi="Times New Roman" w:cs="Times New Roman"/>
          <w:b/>
          <w:bCs/>
          <w:color w:val="4C4C4C"/>
          <w:sz w:val="24"/>
          <w:szCs w:val="24"/>
          <w:shd w:val="clear" w:color="auto" w:fill="FFFFFF"/>
        </w:rPr>
        <w:t>Conference / Journal Link:</w:t>
      </w:r>
    </w:p>
    <w:p w:rsidR="00BD0EA4" w:rsidRPr="00FD1D9E" w:rsidRDefault="00BD0EA4" w:rsidP="00FD1D9E">
      <w:pPr>
        <w:spacing w:before="150"/>
        <w:jc w:val="both"/>
        <w:rPr>
          <w:rFonts w:ascii="Times New Roman" w:hAnsi="Times New Roman" w:cs="Times New Roman"/>
          <w:color w:val="2E74B5" w:themeColor="accent1" w:themeShade="BF"/>
          <w:sz w:val="24"/>
          <w:szCs w:val="24"/>
        </w:rPr>
      </w:pPr>
      <w:hyperlink r:id="rId6" w:history="1">
        <w:r w:rsidRPr="00FD1D9E">
          <w:rPr>
            <w:rStyle w:val="Hyperlink"/>
            <w:rFonts w:ascii="Times New Roman" w:hAnsi="Times New Roman" w:cs="Times New Roman"/>
            <w:color w:val="034990" w:themeColor="hyperlink" w:themeShade="BF"/>
            <w:sz w:val="24"/>
            <w:szCs w:val="24"/>
            <w:u w:val="none"/>
          </w:rPr>
          <w:t>https://www.sciencedirect.com/science/article/pii/S1110016821000211</w:t>
        </w:r>
      </w:hyperlink>
    </w:p>
    <w:p w:rsidR="00FD1D9E" w:rsidRDefault="00FD1D9E" w:rsidP="00FD1D9E">
      <w:pPr>
        <w:spacing w:before="150"/>
        <w:jc w:val="both"/>
        <w:rPr>
          <w:rFonts w:ascii="Times New Roman" w:hAnsi="Times New Roman" w:cs="Times New Roman"/>
          <w:b/>
          <w:color w:val="4C4C4C"/>
          <w:sz w:val="24"/>
          <w:szCs w:val="24"/>
        </w:rPr>
      </w:pPr>
    </w:p>
    <w:p w:rsidR="001C5DE9" w:rsidRPr="00FD1D9E" w:rsidRDefault="001C5DE9" w:rsidP="00FD1D9E">
      <w:pPr>
        <w:spacing w:before="150"/>
        <w:jc w:val="both"/>
        <w:rPr>
          <w:rFonts w:ascii="Times New Roman" w:hAnsi="Times New Roman" w:cs="Times New Roman"/>
          <w:b/>
          <w:color w:val="4C4C4C"/>
          <w:sz w:val="24"/>
          <w:szCs w:val="24"/>
        </w:rPr>
      </w:pPr>
      <w:bookmarkStart w:id="6" w:name="_GoBack"/>
      <w:bookmarkEnd w:id="6"/>
      <w:r w:rsidRPr="00FD1D9E">
        <w:rPr>
          <w:rFonts w:ascii="Times New Roman" w:hAnsi="Times New Roman" w:cs="Times New Roman"/>
          <w:b/>
          <w:color w:val="4C4C4C"/>
          <w:sz w:val="24"/>
          <w:szCs w:val="24"/>
        </w:rPr>
        <w:t>DOI:</w:t>
      </w:r>
    </w:p>
    <w:p w:rsidR="00BD0EA4" w:rsidRPr="00FD1D9E" w:rsidRDefault="00BD0EA4" w:rsidP="00FD1D9E">
      <w:pPr>
        <w:spacing w:before="150"/>
        <w:jc w:val="both"/>
        <w:rPr>
          <w:rFonts w:ascii="Times New Roman" w:hAnsi="Times New Roman" w:cs="Times New Roman"/>
          <w:b/>
          <w:color w:val="2E74B5" w:themeColor="accent1" w:themeShade="BF"/>
          <w:sz w:val="24"/>
          <w:szCs w:val="24"/>
        </w:rPr>
      </w:pPr>
      <w:hyperlink r:id="rId7" w:tgtFrame="_blank" w:tooltip="Persistent link using digital object identifier" w:history="1">
        <w:r w:rsidRPr="00FD1D9E">
          <w:rPr>
            <w:rStyle w:val="Hyperlink"/>
            <w:rFonts w:ascii="Times New Roman" w:hAnsi="Times New Roman" w:cs="Times New Roman"/>
            <w:color w:val="2E74B5" w:themeColor="accent1" w:themeShade="BF"/>
            <w:sz w:val="24"/>
            <w:szCs w:val="24"/>
            <w:u w:val="none"/>
          </w:rPr>
          <w:t>https://doi.org/10.1016/j.aej.2021.01.019</w:t>
        </w:r>
      </w:hyperlink>
    </w:p>
    <w:p w:rsidR="00D0008B" w:rsidRPr="00FD1D9E" w:rsidRDefault="00D0008B" w:rsidP="00FD1D9E">
      <w:pPr>
        <w:jc w:val="both"/>
        <w:rPr>
          <w:rFonts w:ascii="Times New Roman" w:hAnsi="Times New Roman" w:cs="Times New Roman"/>
          <w:sz w:val="24"/>
          <w:szCs w:val="24"/>
        </w:rPr>
      </w:pPr>
    </w:p>
    <w:sectPr w:rsidR="00D0008B" w:rsidRPr="00FD1D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168D"/>
    <w:rsid w:val="00592ECC"/>
    <w:rsid w:val="005A7C0C"/>
    <w:rsid w:val="005C1451"/>
    <w:rsid w:val="005F7E27"/>
    <w:rsid w:val="00614BEB"/>
    <w:rsid w:val="00627BCD"/>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E797E"/>
    <w:rsid w:val="00A67C2C"/>
    <w:rsid w:val="00AA75A4"/>
    <w:rsid w:val="00B572A9"/>
    <w:rsid w:val="00B86303"/>
    <w:rsid w:val="00B930C5"/>
    <w:rsid w:val="00BA5F16"/>
    <w:rsid w:val="00BB33BF"/>
    <w:rsid w:val="00BD0EA4"/>
    <w:rsid w:val="00BD4B8D"/>
    <w:rsid w:val="00BE3412"/>
    <w:rsid w:val="00C02829"/>
    <w:rsid w:val="00C44F43"/>
    <w:rsid w:val="00CA08FE"/>
    <w:rsid w:val="00CD2380"/>
    <w:rsid w:val="00CF649C"/>
    <w:rsid w:val="00D0008B"/>
    <w:rsid w:val="00D46E89"/>
    <w:rsid w:val="00DD30FD"/>
    <w:rsid w:val="00E12547"/>
    <w:rsid w:val="00E20B35"/>
    <w:rsid w:val="00E32B53"/>
    <w:rsid w:val="00E403A9"/>
    <w:rsid w:val="00E71465"/>
    <w:rsid w:val="00F56F23"/>
    <w:rsid w:val="00F87024"/>
    <w:rsid w:val="00F962A9"/>
    <w:rsid w:val="00FC5E2F"/>
    <w:rsid w:val="00FC7684"/>
    <w:rsid w:val="00FD1D9E"/>
    <w:rsid w:val="00FF1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BD0EA4"/>
  </w:style>
  <w:style w:type="character" w:customStyle="1" w:styleId="author-ref">
    <w:name w:val="author-ref"/>
    <w:basedOn w:val="DefaultParagraphFont"/>
    <w:rsid w:val="00BD0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52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aej.2021.01.0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1110016821000211" TargetMode="External"/><Relationship Id="rId5" Type="http://schemas.openxmlformats.org/officeDocument/2006/relationships/hyperlink" Target="https://www.sciencedirect.com/science/article/pii/S1110016821000211" TargetMode="External"/><Relationship Id="rId4" Type="http://schemas.openxmlformats.org/officeDocument/2006/relationships/hyperlink" Target="https://www.sciencedirect.com/science/article/pii/S111001682100021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2022-04-06T04:08:00Z</dcterms:created>
  <dcterms:modified xsi:type="dcterms:W3CDTF">2022-04-06T04:19:00Z</dcterms:modified>
</cp:coreProperties>
</file>