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463F76" w:rsidRDefault="00463F76" w:rsidP="00463F76">
      <w:pPr>
        <w:spacing w:before="150" w:after="150" w:line="240" w:lineRule="auto"/>
        <w:rPr>
          <w:rFonts w:ascii="Times New Roman" w:eastAsia="Times New Roman" w:hAnsi="Times New Roman" w:cs="Times New Roman"/>
          <w:color w:val="4C4C4C"/>
          <w:sz w:val="40"/>
          <w:szCs w:val="40"/>
        </w:rPr>
      </w:pPr>
      <w:r w:rsidRPr="00463F76">
        <w:rPr>
          <w:rFonts w:ascii="Times New Roman" w:eastAsia="Times New Roman" w:hAnsi="Times New Roman" w:cs="Times New Roman"/>
          <w:color w:val="4C4C4C"/>
          <w:sz w:val="40"/>
          <w:szCs w:val="40"/>
        </w:rPr>
        <w:t xml:space="preserve">Movement Stimulation </w:t>
      </w:r>
      <w:r w:rsidR="009B45AD" w:rsidRPr="00463F76">
        <w:rPr>
          <w:rFonts w:ascii="Times New Roman" w:eastAsia="Times New Roman" w:hAnsi="Times New Roman" w:cs="Times New Roman"/>
          <w:color w:val="4C4C4C"/>
          <w:sz w:val="40"/>
          <w:szCs w:val="40"/>
        </w:rPr>
        <w:t>through</w:t>
      </w:r>
      <w:r w:rsidRPr="00463F76">
        <w:rPr>
          <w:rFonts w:ascii="Times New Roman" w:eastAsia="Times New Roman" w:hAnsi="Times New Roman" w:cs="Times New Roman"/>
          <w:color w:val="4C4C4C"/>
          <w:sz w:val="40"/>
          <w:szCs w:val="40"/>
        </w:rPr>
        <w:t xml:space="preserve"> Social Media</w:t>
      </w:r>
      <w:r w:rsidR="009B45AD">
        <w:rPr>
          <w:rFonts w:ascii="Times New Roman" w:eastAsia="Times New Roman" w:hAnsi="Times New Roman" w:cs="Times New Roman"/>
          <w:color w:val="4C4C4C"/>
          <w:sz w:val="40"/>
          <w:szCs w:val="40"/>
        </w:rPr>
        <w:t>:</w:t>
      </w:r>
      <w:r w:rsidRPr="00463F76">
        <w:rPr>
          <w:rFonts w:ascii="Times New Roman" w:eastAsia="Times New Roman" w:hAnsi="Times New Roman" w:cs="Times New Roman"/>
          <w:color w:val="4C4C4C"/>
          <w:sz w:val="40"/>
          <w:szCs w:val="40"/>
        </w:rPr>
        <w:t xml:space="preserve"> the Tweeted Perspective and Road Safety Movement in Bangladesh</w:t>
      </w:r>
    </w:p>
    <w:p w:rsidR="009B45AD" w:rsidRDefault="009B45AD" w:rsidP="009B45AD">
      <w:pPr>
        <w:spacing w:before="150" w:after="150" w:line="240" w:lineRule="auto"/>
        <w:rPr>
          <w:rStyle w:val="blue-tooltip"/>
          <w:rFonts w:ascii="Arial" w:hAnsi="Arial" w:cs="Arial"/>
          <w:color w:val="2E74B5" w:themeColor="accent1" w:themeShade="BF"/>
          <w:sz w:val="27"/>
          <w:szCs w:val="27"/>
          <w:shd w:val="clear" w:color="auto" w:fill="FFFFFF"/>
        </w:rPr>
      </w:pPr>
    </w:p>
    <w:p w:rsidR="006A2CB9" w:rsidRPr="00C943F2" w:rsidRDefault="009B45AD" w:rsidP="00C943F2">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C943F2">
          <w:rPr>
            <w:rStyle w:val="Hyperlink"/>
            <w:rFonts w:ascii="Times New Roman" w:hAnsi="Times New Roman" w:cs="Times New Roman"/>
            <w:color w:val="2E74B5" w:themeColor="accent1" w:themeShade="BF"/>
            <w:sz w:val="24"/>
            <w:szCs w:val="24"/>
            <w:u w:val="none"/>
          </w:rPr>
          <w:t>Afsana</w:t>
        </w:r>
        <w:proofErr w:type="spellEnd"/>
        <w:r w:rsidRPr="00C943F2">
          <w:rPr>
            <w:rStyle w:val="Hyperlink"/>
            <w:rFonts w:ascii="Times New Roman" w:hAnsi="Times New Roman" w:cs="Times New Roman"/>
            <w:color w:val="2E74B5" w:themeColor="accent1" w:themeShade="BF"/>
            <w:sz w:val="24"/>
            <w:szCs w:val="24"/>
            <w:u w:val="none"/>
          </w:rPr>
          <w:t xml:space="preserve"> Begum</w:t>
        </w:r>
      </w:hyperlink>
      <w:r w:rsidRPr="00C943F2">
        <w:rPr>
          <w:rStyle w:val="authors-info"/>
          <w:rFonts w:ascii="Times New Roman" w:hAnsi="Times New Roman" w:cs="Times New Roman"/>
          <w:color w:val="2E74B5" w:themeColor="accent1" w:themeShade="BF"/>
          <w:sz w:val="24"/>
          <w:szCs w:val="24"/>
          <w:shd w:val="clear" w:color="auto" w:fill="FFFFFF"/>
        </w:rPr>
        <w:t>,</w:t>
      </w:r>
      <w:r w:rsidRPr="00C943F2">
        <w:rPr>
          <w:rStyle w:val="authors-info"/>
          <w:rFonts w:ascii="Times New Roman" w:hAnsi="Times New Roman" w:cs="Times New Roman"/>
          <w:color w:val="2E74B5" w:themeColor="accent1" w:themeShade="BF"/>
          <w:sz w:val="24"/>
          <w:szCs w:val="24"/>
          <w:shd w:val="clear" w:color="auto" w:fill="FFFFFF"/>
        </w:rPr>
        <w:t> </w:t>
      </w:r>
      <w:hyperlink r:id="rId5" w:history="1">
        <w:r w:rsidRPr="00C943F2">
          <w:rPr>
            <w:rStyle w:val="Hyperlink"/>
            <w:rFonts w:ascii="Times New Roman" w:hAnsi="Times New Roman" w:cs="Times New Roman"/>
            <w:color w:val="2E74B5" w:themeColor="accent1" w:themeShade="BF"/>
            <w:sz w:val="24"/>
            <w:szCs w:val="24"/>
            <w:u w:val="none"/>
          </w:rPr>
          <w:t xml:space="preserve">Md. </w:t>
        </w:r>
        <w:proofErr w:type="spellStart"/>
        <w:r w:rsidRPr="00C943F2">
          <w:rPr>
            <w:rStyle w:val="Hyperlink"/>
            <w:rFonts w:ascii="Times New Roman" w:hAnsi="Times New Roman" w:cs="Times New Roman"/>
            <w:color w:val="2E74B5" w:themeColor="accent1" w:themeShade="BF"/>
            <w:sz w:val="24"/>
            <w:szCs w:val="24"/>
            <w:u w:val="none"/>
          </w:rPr>
          <w:t>Alamgir</w:t>
        </w:r>
        <w:proofErr w:type="spellEnd"/>
        <w:r w:rsidRPr="00C943F2">
          <w:rPr>
            <w:rStyle w:val="Hyperlink"/>
            <w:rFonts w:ascii="Times New Roman" w:hAnsi="Times New Roman" w:cs="Times New Roman"/>
            <w:color w:val="2E74B5" w:themeColor="accent1" w:themeShade="BF"/>
            <w:sz w:val="24"/>
            <w:szCs w:val="24"/>
            <w:u w:val="none"/>
          </w:rPr>
          <w:t xml:space="preserve"> Hossain</w:t>
        </w:r>
      </w:hyperlink>
      <w:r w:rsidRPr="00C943F2">
        <w:rPr>
          <w:rStyle w:val="authors-info"/>
          <w:rFonts w:ascii="Times New Roman" w:hAnsi="Times New Roman" w:cs="Times New Roman"/>
          <w:color w:val="2E74B5" w:themeColor="accent1" w:themeShade="BF"/>
          <w:sz w:val="24"/>
          <w:szCs w:val="24"/>
          <w:shd w:val="clear" w:color="auto" w:fill="FFFFFF"/>
        </w:rPr>
        <w:t>,</w:t>
      </w:r>
      <w:r w:rsidRPr="00C943F2">
        <w:rPr>
          <w:rStyle w:val="authors-info"/>
          <w:rFonts w:ascii="Times New Roman" w:hAnsi="Times New Roman" w:cs="Times New Roman"/>
          <w:color w:val="2E74B5" w:themeColor="accent1" w:themeShade="BF"/>
          <w:sz w:val="24"/>
          <w:szCs w:val="24"/>
          <w:shd w:val="clear" w:color="auto" w:fill="FFFFFF"/>
        </w:rPr>
        <w:t> </w:t>
      </w:r>
      <w:hyperlink r:id="rId6" w:history="1">
        <w:r w:rsidRPr="00C943F2">
          <w:rPr>
            <w:rStyle w:val="Hyperlink"/>
            <w:rFonts w:ascii="Times New Roman" w:hAnsi="Times New Roman" w:cs="Times New Roman"/>
            <w:color w:val="2E74B5" w:themeColor="accent1" w:themeShade="BF"/>
            <w:sz w:val="24"/>
            <w:szCs w:val="24"/>
            <w:u w:val="none"/>
          </w:rPr>
          <w:t xml:space="preserve">A.U. M. </w:t>
        </w:r>
        <w:proofErr w:type="spellStart"/>
        <w:r w:rsidRPr="00C943F2">
          <w:rPr>
            <w:rStyle w:val="Hyperlink"/>
            <w:rFonts w:ascii="Times New Roman" w:hAnsi="Times New Roman" w:cs="Times New Roman"/>
            <w:color w:val="2E74B5" w:themeColor="accent1" w:themeShade="BF"/>
            <w:sz w:val="24"/>
            <w:szCs w:val="24"/>
            <w:u w:val="none"/>
          </w:rPr>
          <w:t>Tuhin</w:t>
        </w:r>
        <w:proofErr w:type="spellEnd"/>
      </w:hyperlink>
      <w:r w:rsidRPr="00C943F2">
        <w:rPr>
          <w:rStyle w:val="authors-info"/>
          <w:rFonts w:ascii="Times New Roman" w:hAnsi="Times New Roman" w:cs="Times New Roman"/>
          <w:color w:val="2E74B5" w:themeColor="accent1" w:themeShade="BF"/>
          <w:sz w:val="24"/>
          <w:szCs w:val="24"/>
          <w:shd w:val="clear" w:color="auto" w:fill="FFFFFF"/>
        </w:rPr>
        <w:t>,</w:t>
      </w:r>
      <w:r w:rsidRPr="00C943F2">
        <w:rPr>
          <w:rStyle w:val="authors-info"/>
          <w:rFonts w:ascii="Times New Roman" w:hAnsi="Times New Roman" w:cs="Times New Roman"/>
          <w:color w:val="2E74B5" w:themeColor="accent1" w:themeShade="BF"/>
          <w:sz w:val="24"/>
          <w:szCs w:val="24"/>
          <w:shd w:val="clear" w:color="auto" w:fill="FFFFFF"/>
        </w:rPr>
        <w:t> </w:t>
      </w:r>
      <w:hyperlink r:id="rId7" w:history="1">
        <w:r w:rsidRPr="00C943F2">
          <w:rPr>
            <w:rStyle w:val="Hyperlink"/>
            <w:rFonts w:ascii="Times New Roman" w:hAnsi="Times New Roman" w:cs="Times New Roman"/>
            <w:color w:val="2E74B5" w:themeColor="accent1" w:themeShade="BF"/>
            <w:sz w:val="24"/>
            <w:szCs w:val="24"/>
            <w:u w:val="none"/>
          </w:rPr>
          <w:t xml:space="preserve">Md. </w:t>
        </w:r>
        <w:proofErr w:type="spellStart"/>
        <w:r w:rsidRPr="00C943F2">
          <w:rPr>
            <w:rStyle w:val="Hyperlink"/>
            <w:rFonts w:ascii="Times New Roman" w:hAnsi="Times New Roman" w:cs="Times New Roman"/>
            <w:color w:val="2E74B5" w:themeColor="accent1" w:themeShade="BF"/>
            <w:sz w:val="24"/>
            <w:szCs w:val="24"/>
            <w:u w:val="none"/>
          </w:rPr>
          <w:t>Fakrul</w:t>
        </w:r>
        <w:proofErr w:type="spellEnd"/>
        <w:r w:rsidRPr="00C943F2">
          <w:rPr>
            <w:rStyle w:val="Hyperlink"/>
            <w:rFonts w:ascii="Times New Roman" w:hAnsi="Times New Roman" w:cs="Times New Roman"/>
            <w:color w:val="2E74B5" w:themeColor="accent1" w:themeShade="BF"/>
            <w:sz w:val="24"/>
            <w:szCs w:val="24"/>
            <w:u w:val="none"/>
          </w:rPr>
          <w:t xml:space="preserve"> </w:t>
        </w:r>
        <w:proofErr w:type="spellStart"/>
        <w:r w:rsidRPr="00C943F2">
          <w:rPr>
            <w:rStyle w:val="Hyperlink"/>
            <w:rFonts w:ascii="Times New Roman" w:hAnsi="Times New Roman" w:cs="Times New Roman"/>
            <w:color w:val="2E74B5" w:themeColor="accent1" w:themeShade="BF"/>
            <w:sz w:val="24"/>
            <w:szCs w:val="24"/>
            <w:u w:val="none"/>
          </w:rPr>
          <w:t>Abedin</w:t>
        </w:r>
        <w:proofErr w:type="spellEnd"/>
        <w:r w:rsidRPr="00C943F2">
          <w:rPr>
            <w:rStyle w:val="Hyperlink"/>
            <w:rFonts w:ascii="Times New Roman" w:hAnsi="Times New Roman" w:cs="Times New Roman"/>
            <w:color w:val="2E74B5" w:themeColor="accent1" w:themeShade="BF"/>
            <w:sz w:val="24"/>
            <w:szCs w:val="24"/>
            <w:u w:val="none"/>
          </w:rPr>
          <w:t xml:space="preserve"> </w:t>
        </w:r>
        <w:proofErr w:type="spellStart"/>
        <w:r w:rsidRPr="00C943F2">
          <w:rPr>
            <w:rStyle w:val="Hyperlink"/>
            <w:rFonts w:ascii="Times New Roman" w:hAnsi="Times New Roman" w:cs="Times New Roman"/>
            <w:color w:val="2E74B5" w:themeColor="accent1" w:themeShade="BF"/>
            <w:sz w:val="24"/>
            <w:szCs w:val="24"/>
            <w:u w:val="none"/>
          </w:rPr>
          <w:t>Bhuiyan</w:t>
        </w:r>
        <w:proofErr w:type="spellEnd"/>
      </w:hyperlink>
    </w:p>
    <w:p w:rsidR="009B45AD" w:rsidRPr="00C943F2" w:rsidRDefault="009B45AD" w:rsidP="00C943F2">
      <w:pPr>
        <w:spacing w:before="150" w:after="150" w:line="240" w:lineRule="auto"/>
        <w:jc w:val="both"/>
        <w:rPr>
          <w:rFonts w:ascii="Times New Roman" w:eastAsia="Times New Roman" w:hAnsi="Times New Roman" w:cs="Times New Roman"/>
          <w:b/>
          <w:color w:val="4C4C4C"/>
          <w:sz w:val="24"/>
          <w:szCs w:val="24"/>
        </w:rPr>
      </w:pPr>
    </w:p>
    <w:p w:rsidR="001C5DE9" w:rsidRPr="00C943F2" w:rsidRDefault="001C5DE9" w:rsidP="00C943F2">
      <w:pPr>
        <w:spacing w:before="150" w:after="150" w:line="240" w:lineRule="auto"/>
        <w:jc w:val="both"/>
        <w:rPr>
          <w:rFonts w:ascii="Times New Roman" w:eastAsia="Times New Roman" w:hAnsi="Times New Roman" w:cs="Times New Roman"/>
          <w:b/>
          <w:color w:val="4C4C4C"/>
          <w:sz w:val="24"/>
          <w:szCs w:val="24"/>
        </w:rPr>
      </w:pPr>
      <w:r w:rsidRPr="00C943F2">
        <w:rPr>
          <w:rFonts w:ascii="Times New Roman" w:eastAsia="Times New Roman" w:hAnsi="Times New Roman" w:cs="Times New Roman"/>
          <w:b/>
          <w:color w:val="4C4C4C"/>
          <w:sz w:val="24"/>
          <w:szCs w:val="24"/>
        </w:rPr>
        <w:t>Abstract:</w:t>
      </w:r>
    </w:p>
    <w:p w:rsidR="009B45AD" w:rsidRPr="00C943F2" w:rsidRDefault="009B45AD" w:rsidP="00C943F2">
      <w:pPr>
        <w:spacing w:before="150" w:after="150" w:line="240" w:lineRule="auto"/>
        <w:jc w:val="both"/>
        <w:rPr>
          <w:rFonts w:ascii="Times New Roman" w:eastAsia="Times New Roman" w:hAnsi="Times New Roman" w:cs="Times New Roman"/>
          <w:b/>
          <w:color w:val="4C4C4C"/>
          <w:sz w:val="24"/>
          <w:szCs w:val="24"/>
        </w:rPr>
      </w:pPr>
      <w:r w:rsidRPr="00C943F2">
        <w:rPr>
          <w:rFonts w:ascii="Times New Roman" w:hAnsi="Times New Roman" w:cs="Times New Roman"/>
          <w:color w:val="333333"/>
          <w:sz w:val="24"/>
          <w:szCs w:val="24"/>
          <w:shd w:val="clear" w:color="auto" w:fill="FFFFFF"/>
        </w:rPr>
        <w:t>It is a very common matter that due to the huge popularity of social media, any matter around us, especially any movement, is greatly stimulated by the impact of social media. We can see a parallel contribution on Twitter, Facebook or some other popular social media on every protest. We have noticed the power of hashtags in all recent movements. In this paper we will try to show the impact of social media on protest by including the example data of Bangladesh road safety movement. For Ground protest information we collect national and international newspapers front page coverage as references. Another information source was Twitter. We will use a social media monitoring tool to collect Twitter hashtags information. After that we will made a comparative analysis of the newspaper's coverage as ground protest nature, and Twitter hashtags as social media impact. Finally, we will try to show that how the social media, Twitter influence the ground movement.</w:t>
      </w:r>
    </w:p>
    <w:p w:rsidR="00225BEF" w:rsidRDefault="00225BEF" w:rsidP="00C943F2">
      <w:pPr>
        <w:spacing w:before="150" w:after="150" w:line="240" w:lineRule="auto"/>
        <w:jc w:val="both"/>
        <w:rPr>
          <w:rFonts w:ascii="Times New Roman" w:hAnsi="Times New Roman" w:cs="Times New Roman"/>
          <w:b/>
          <w:bCs/>
          <w:color w:val="4C4C4C"/>
          <w:sz w:val="24"/>
          <w:szCs w:val="24"/>
          <w:shd w:val="clear" w:color="auto" w:fill="FFFFFF"/>
        </w:rPr>
      </w:pPr>
    </w:p>
    <w:p w:rsidR="001C5DE9" w:rsidRPr="00C943F2" w:rsidRDefault="001C5DE9" w:rsidP="00C943F2">
      <w:pPr>
        <w:spacing w:before="150" w:after="150" w:line="240" w:lineRule="auto"/>
        <w:jc w:val="both"/>
        <w:rPr>
          <w:rFonts w:ascii="Times New Roman" w:hAnsi="Times New Roman" w:cs="Times New Roman"/>
          <w:b/>
          <w:bCs/>
          <w:color w:val="4C4C4C"/>
          <w:sz w:val="24"/>
          <w:szCs w:val="24"/>
          <w:shd w:val="clear" w:color="auto" w:fill="FFFFFF"/>
        </w:rPr>
      </w:pPr>
      <w:bookmarkStart w:id="0" w:name="_GoBack"/>
      <w:bookmarkEnd w:id="0"/>
      <w:r w:rsidRPr="00C943F2">
        <w:rPr>
          <w:rFonts w:ascii="Times New Roman" w:hAnsi="Times New Roman" w:cs="Times New Roman"/>
          <w:b/>
          <w:bCs/>
          <w:color w:val="4C4C4C"/>
          <w:sz w:val="24"/>
          <w:szCs w:val="24"/>
          <w:shd w:val="clear" w:color="auto" w:fill="FFFFFF"/>
        </w:rPr>
        <w:t>Conference / Journal Link:</w:t>
      </w:r>
    </w:p>
    <w:bookmarkStart w:id="1" w:name="cj_link"/>
    <w:p w:rsidR="009B45AD" w:rsidRPr="00C943F2" w:rsidRDefault="009B45AD" w:rsidP="00C943F2">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C943F2">
        <w:rPr>
          <w:rFonts w:ascii="Times New Roman" w:hAnsi="Times New Roman" w:cs="Times New Roman"/>
          <w:color w:val="2E74B5" w:themeColor="accent1" w:themeShade="BF"/>
          <w:sz w:val="24"/>
          <w:szCs w:val="24"/>
        </w:rPr>
        <w:fldChar w:fldCharType="begin"/>
      </w:r>
      <w:r w:rsidRPr="00C943F2">
        <w:rPr>
          <w:rFonts w:ascii="Times New Roman" w:hAnsi="Times New Roman" w:cs="Times New Roman"/>
          <w:color w:val="2E74B5" w:themeColor="accent1" w:themeShade="BF"/>
          <w:sz w:val="24"/>
          <w:szCs w:val="24"/>
        </w:rPr>
        <w:instrText xml:space="preserve"> HYPERLINK "https://ieeexplore.ieee.org/document/9459042" \t "_blank" </w:instrText>
      </w:r>
      <w:r w:rsidRPr="00C943F2">
        <w:rPr>
          <w:rFonts w:ascii="Times New Roman" w:hAnsi="Times New Roman" w:cs="Times New Roman"/>
          <w:color w:val="2E74B5" w:themeColor="accent1" w:themeShade="BF"/>
          <w:sz w:val="24"/>
          <w:szCs w:val="24"/>
        </w:rPr>
        <w:fldChar w:fldCharType="separate"/>
      </w:r>
      <w:r w:rsidRPr="00C943F2">
        <w:rPr>
          <w:rStyle w:val="Hyperlink"/>
          <w:rFonts w:ascii="Times New Roman" w:hAnsi="Times New Roman" w:cs="Times New Roman"/>
          <w:color w:val="2E74B5" w:themeColor="accent1" w:themeShade="BF"/>
          <w:sz w:val="24"/>
          <w:szCs w:val="24"/>
          <w:u w:val="none"/>
          <w:shd w:val="clear" w:color="auto" w:fill="FFFFFF"/>
        </w:rPr>
        <w:t>https://ieeexplore.ieee.org/document/9459042</w:t>
      </w:r>
      <w:r w:rsidRPr="00C943F2">
        <w:rPr>
          <w:rFonts w:ascii="Times New Roman" w:hAnsi="Times New Roman" w:cs="Times New Roman"/>
          <w:color w:val="2E74B5" w:themeColor="accent1" w:themeShade="BF"/>
          <w:sz w:val="24"/>
          <w:szCs w:val="24"/>
        </w:rPr>
        <w:fldChar w:fldCharType="end"/>
      </w:r>
      <w:bookmarkEnd w:id="1"/>
    </w:p>
    <w:p w:rsidR="001C5DE9" w:rsidRPr="00C943F2" w:rsidRDefault="001C5DE9" w:rsidP="00C943F2">
      <w:pPr>
        <w:spacing w:before="150"/>
        <w:jc w:val="both"/>
        <w:rPr>
          <w:rFonts w:ascii="Times New Roman" w:hAnsi="Times New Roman" w:cs="Times New Roman"/>
          <w:b/>
          <w:color w:val="4C4C4C"/>
          <w:sz w:val="24"/>
          <w:szCs w:val="24"/>
        </w:rPr>
      </w:pPr>
    </w:p>
    <w:p w:rsidR="001C5DE9" w:rsidRPr="00C943F2" w:rsidRDefault="001C5DE9" w:rsidP="00C943F2">
      <w:pPr>
        <w:spacing w:before="150"/>
        <w:jc w:val="both"/>
        <w:rPr>
          <w:rFonts w:ascii="Times New Roman" w:hAnsi="Times New Roman" w:cs="Times New Roman"/>
          <w:b/>
          <w:color w:val="2E74B5" w:themeColor="accent1" w:themeShade="BF"/>
          <w:sz w:val="24"/>
          <w:szCs w:val="24"/>
        </w:rPr>
      </w:pPr>
      <w:r w:rsidRPr="00C943F2">
        <w:rPr>
          <w:rFonts w:ascii="Times New Roman" w:hAnsi="Times New Roman" w:cs="Times New Roman"/>
          <w:b/>
          <w:color w:val="4C4C4C"/>
          <w:sz w:val="24"/>
          <w:szCs w:val="24"/>
        </w:rPr>
        <w:t>DOI:</w:t>
      </w:r>
    </w:p>
    <w:p w:rsidR="009B45AD" w:rsidRPr="00C943F2" w:rsidRDefault="009B45AD" w:rsidP="00C943F2">
      <w:pPr>
        <w:spacing w:before="150"/>
        <w:jc w:val="both"/>
        <w:rPr>
          <w:rFonts w:ascii="Times New Roman" w:hAnsi="Times New Roman" w:cs="Times New Roman"/>
          <w:b/>
          <w:color w:val="2E74B5" w:themeColor="accent1" w:themeShade="BF"/>
          <w:sz w:val="24"/>
          <w:szCs w:val="24"/>
        </w:rPr>
      </w:pPr>
      <w:hyperlink r:id="rId8" w:tgtFrame="_blank" w:history="1">
        <w:r w:rsidRPr="00C943F2">
          <w:rPr>
            <w:rStyle w:val="Hyperlink"/>
            <w:rFonts w:ascii="Times New Roman" w:hAnsi="Times New Roman" w:cs="Times New Roman"/>
            <w:color w:val="2E74B5" w:themeColor="accent1" w:themeShade="BF"/>
            <w:sz w:val="24"/>
            <w:szCs w:val="24"/>
            <w:u w:val="none"/>
            <w:shd w:val="clear" w:color="auto" w:fill="FFFFFF"/>
          </w:rPr>
          <w:t>10.1109/ICAIBD51990.2021.9459042</w:t>
        </w:r>
      </w:hyperlink>
    </w:p>
    <w:p w:rsidR="00D0008B" w:rsidRPr="00C943F2" w:rsidRDefault="00D0008B" w:rsidP="00C943F2">
      <w:pPr>
        <w:jc w:val="both"/>
        <w:rPr>
          <w:rFonts w:ascii="Times New Roman" w:hAnsi="Times New Roman" w:cs="Times New Roman"/>
          <w:sz w:val="24"/>
          <w:szCs w:val="24"/>
        </w:rPr>
      </w:pPr>
    </w:p>
    <w:sectPr w:rsidR="00D0008B" w:rsidRPr="00C943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702B0"/>
    <w:rsid w:val="000F4745"/>
    <w:rsid w:val="0014543D"/>
    <w:rsid w:val="00145E3C"/>
    <w:rsid w:val="00156BEB"/>
    <w:rsid w:val="0017394A"/>
    <w:rsid w:val="00195553"/>
    <w:rsid w:val="00197274"/>
    <w:rsid w:val="001C5DE9"/>
    <w:rsid w:val="00204521"/>
    <w:rsid w:val="00216276"/>
    <w:rsid w:val="00225BEF"/>
    <w:rsid w:val="00230A16"/>
    <w:rsid w:val="00242AB5"/>
    <w:rsid w:val="002A7220"/>
    <w:rsid w:val="002D4EFD"/>
    <w:rsid w:val="002E225F"/>
    <w:rsid w:val="002E6C53"/>
    <w:rsid w:val="003209CF"/>
    <w:rsid w:val="00337B57"/>
    <w:rsid w:val="0038404F"/>
    <w:rsid w:val="003C0050"/>
    <w:rsid w:val="00436BE6"/>
    <w:rsid w:val="00447D6B"/>
    <w:rsid w:val="00452687"/>
    <w:rsid w:val="00463F76"/>
    <w:rsid w:val="004D55BF"/>
    <w:rsid w:val="0050335E"/>
    <w:rsid w:val="0051294E"/>
    <w:rsid w:val="00536B49"/>
    <w:rsid w:val="00582687"/>
    <w:rsid w:val="0059168D"/>
    <w:rsid w:val="00592ECC"/>
    <w:rsid w:val="005A7C0C"/>
    <w:rsid w:val="005C1451"/>
    <w:rsid w:val="005F7E27"/>
    <w:rsid w:val="00614BEB"/>
    <w:rsid w:val="00671A54"/>
    <w:rsid w:val="00676F29"/>
    <w:rsid w:val="006A2CB9"/>
    <w:rsid w:val="006B297C"/>
    <w:rsid w:val="006F2FC2"/>
    <w:rsid w:val="0071519C"/>
    <w:rsid w:val="00750640"/>
    <w:rsid w:val="007F65C3"/>
    <w:rsid w:val="0081115D"/>
    <w:rsid w:val="00812485"/>
    <w:rsid w:val="008A512B"/>
    <w:rsid w:val="008F6123"/>
    <w:rsid w:val="009043A4"/>
    <w:rsid w:val="00937397"/>
    <w:rsid w:val="00982A47"/>
    <w:rsid w:val="0099662C"/>
    <w:rsid w:val="009A7A13"/>
    <w:rsid w:val="009B3127"/>
    <w:rsid w:val="009B45AD"/>
    <w:rsid w:val="009C5F7B"/>
    <w:rsid w:val="009E0C23"/>
    <w:rsid w:val="009E22F9"/>
    <w:rsid w:val="00A67C2C"/>
    <w:rsid w:val="00AA75A4"/>
    <w:rsid w:val="00B572A9"/>
    <w:rsid w:val="00B86303"/>
    <w:rsid w:val="00B930C5"/>
    <w:rsid w:val="00BA5F16"/>
    <w:rsid w:val="00BB33BF"/>
    <w:rsid w:val="00BD4B8D"/>
    <w:rsid w:val="00BE3412"/>
    <w:rsid w:val="00C02829"/>
    <w:rsid w:val="00C44F43"/>
    <w:rsid w:val="00C943F2"/>
    <w:rsid w:val="00CA08FE"/>
    <w:rsid w:val="00CD2380"/>
    <w:rsid w:val="00CF649C"/>
    <w:rsid w:val="00D0008B"/>
    <w:rsid w:val="00D46E89"/>
    <w:rsid w:val="00E12547"/>
    <w:rsid w:val="00E20B35"/>
    <w:rsid w:val="00E32B53"/>
    <w:rsid w:val="00E403A9"/>
    <w:rsid w:val="00E71465"/>
    <w:rsid w:val="00F56F23"/>
    <w:rsid w:val="00F87024"/>
    <w:rsid w:val="00F962A9"/>
    <w:rsid w:val="00FC5E2F"/>
    <w:rsid w:val="00FC7684"/>
    <w:rsid w:val="00FF1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B45AD"/>
  </w:style>
  <w:style w:type="character" w:customStyle="1" w:styleId="blue-tooltip">
    <w:name w:val="blue-tooltip"/>
    <w:basedOn w:val="DefaultParagraphFont"/>
    <w:rsid w:val="009B45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7780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AIBD51990.2021.9459042" TargetMode="External"/><Relationship Id="rId3" Type="http://schemas.openxmlformats.org/officeDocument/2006/relationships/webSettings" Target="webSettings.xml"/><Relationship Id="rId7" Type="http://schemas.openxmlformats.org/officeDocument/2006/relationships/hyperlink" Target="https://ieeexplore.ieee.org/author/3708890432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99613" TargetMode="External"/><Relationship Id="rId5" Type="http://schemas.openxmlformats.org/officeDocument/2006/relationships/hyperlink" Target="https://ieeexplore.ieee.org/author/37088903352" TargetMode="External"/><Relationship Id="rId10" Type="http://schemas.openxmlformats.org/officeDocument/2006/relationships/theme" Target="theme/theme1.xml"/><Relationship Id="rId4" Type="http://schemas.openxmlformats.org/officeDocument/2006/relationships/hyperlink" Target="https://ieeexplore.ieee.org/author/37089123433"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250</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2022-04-06T04:08:00Z</dcterms:created>
  <dcterms:modified xsi:type="dcterms:W3CDTF">2022-04-06T04:39:00Z</dcterms:modified>
</cp:coreProperties>
</file>