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4B0" w:rsidRPr="008F44B0" w:rsidRDefault="008F44B0" w:rsidP="008F44B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</w:rPr>
      </w:pPr>
      <w:bookmarkStart w:id="0" w:name="_GoBack"/>
      <w:r w:rsidRPr="008F44B0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6"/>
        </w:rPr>
        <w:t>Modeling and comparative analysis of cost effective hybrid AC/DC micro-grid in coastal area of Bangladesh using AVR and LFC system</w:t>
      </w:r>
    </w:p>
    <w:bookmarkEnd w:id="0"/>
    <w:p w:rsidR="008F44B0" w:rsidRPr="008F44B0" w:rsidRDefault="008F44B0" w:rsidP="008F44B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16"/>
          <w:szCs w:val="16"/>
        </w:rPr>
      </w:pPr>
    </w:p>
    <w:p w:rsidR="00312190" w:rsidRPr="008F44B0" w:rsidRDefault="008F44B0">
      <w:pPr>
        <w:rPr>
          <w:color w:val="595959" w:themeColor="text1" w:themeTint="A6"/>
        </w:rPr>
      </w:pPr>
      <w:r w:rsidRPr="008F44B0">
        <w:rPr>
          <w:rFonts w:ascii="Arial" w:hAnsi="Arial" w:cs="Arial"/>
          <w:color w:val="595959" w:themeColor="text1" w:themeTint="A6"/>
          <w:shd w:val="clear" w:color="auto" w:fill="FFFFFF"/>
        </w:rPr>
        <w:t>Afsana Hossain Rima</w:t>
      </w:r>
      <w:r w:rsidRPr="008F44B0">
        <w:rPr>
          <w:color w:val="595959" w:themeColor="text1" w:themeTint="A6"/>
        </w:rPr>
        <w:t xml:space="preserve">              </w:t>
      </w:r>
      <w:r w:rsidRPr="008F44B0">
        <w:rPr>
          <w:rFonts w:ascii="Arial" w:hAnsi="Arial" w:cs="Arial"/>
          <w:color w:val="595959" w:themeColor="text1" w:themeTint="A6"/>
          <w:shd w:val="clear" w:color="auto" w:fill="FFFFFF"/>
        </w:rPr>
        <w:t>Rezwan Mohammad Sayeed</w:t>
      </w:r>
    </w:p>
    <w:p w:rsidR="008F44B0" w:rsidRDefault="008F44B0" w:rsidP="008F44B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:rsidR="008F44B0" w:rsidRPr="008F44B0" w:rsidRDefault="008F44B0" w:rsidP="008F44B0">
      <w:pPr>
        <w:jc w:val="both"/>
        <w:rPr>
          <w:sz w:val="24"/>
          <w:szCs w:val="24"/>
        </w:rPr>
      </w:pPr>
      <w:r w:rsidRPr="008F44B0">
        <w:rPr>
          <w:rFonts w:ascii="Arial" w:hAnsi="Arial" w:cs="Arial"/>
          <w:color w:val="404040" w:themeColor="text1" w:themeTint="BF"/>
          <w:sz w:val="24"/>
          <w:szCs w:val="24"/>
          <w:shd w:val="clear" w:color="auto" w:fill="FFFFFF"/>
        </w:rPr>
        <w:t>This paper highlights about the cost effective optimal modeling of hybrid AC/DC micro-grid for the coastal area of Bangladesh, where distributed energy sources like solar PV, wind energy as well as bio-mas energy are available. For the purpose of research Kuakata is chosen, which is one of the attractive tourist spot of Bangladesh. However, despite being a tourist spot, the electricity generation of this place has not yet been any self-reliance. The discussion of this paper not only circumscribed by the modeling of micro-grid, but also shows the detail of optimizing result with sensitivity analysis. This modeling with its optimal analysis is simulated via HOMER software. The micro-grid can operate on both grid connected mode and islanded mode. This paper proposes an off-grid or standalone micro-grid. In off-grid mode, the voltage and frequency does not remain balanced like grid connected mode. Hence, a new seamless control strategy for islanded mode voltage and frequency control is being proposed in this paper. Automatic voltage regulator (AVR) can be treated as a good solution for voltage control and load frequency control (LFC) technique can be used for frequency tuning. The control strategies applied in this research are simulated via MATLAB Simulink software.</w:t>
      </w:r>
    </w:p>
    <w:sectPr w:rsidR="008F44B0" w:rsidRPr="008F4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B0"/>
    <w:rsid w:val="00312190"/>
    <w:rsid w:val="008F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FCFDC-C4DF-4757-9E22-D34FF7F4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44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8F44B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44B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4B0"/>
    <w:rPr>
      <w:rFonts w:asciiTheme="majorHAnsi" w:eastAsiaTheme="majorEastAsia" w:hAnsiTheme="majorHAnsi" w:cstheme="majorBidi"/>
      <w:color w:val="2E74B5" w:themeColor="accent1" w:themeShade="BF"/>
      <w:sz w:val="26"/>
      <w:szCs w:val="33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2019-05-19T03:55:00Z</dcterms:created>
  <dcterms:modified xsi:type="dcterms:W3CDTF">2019-05-19T03:59:00Z</dcterms:modified>
</cp:coreProperties>
</file>