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830" w:rsidRPr="00922E5A" w:rsidRDefault="00CC6830">
      <w:pPr>
        <w:rPr>
          <w:rFonts w:ascii="Times New Roman" w:hAnsi="Times New Roman" w:cs="Times New Roman"/>
          <w:color w:val="4C4C4C"/>
          <w:sz w:val="44"/>
          <w:szCs w:val="44"/>
          <w:shd w:val="clear" w:color="auto" w:fill="FFFFFF"/>
        </w:rPr>
      </w:pPr>
      <w:r w:rsidRPr="00922E5A">
        <w:rPr>
          <w:rFonts w:ascii="Times New Roman" w:hAnsi="Times New Roman" w:cs="Times New Roman"/>
          <w:color w:val="4C4C4C"/>
          <w:sz w:val="44"/>
          <w:szCs w:val="44"/>
          <w:shd w:val="clear" w:color="auto" w:fill="FFFFFF"/>
        </w:rPr>
        <w:t xml:space="preserve">The </w:t>
      </w:r>
      <w:r w:rsidRPr="00922E5A">
        <w:rPr>
          <w:rFonts w:ascii="Times New Roman" w:hAnsi="Times New Roman" w:cs="Times New Roman"/>
          <w:color w:val="4C4C4C"/>
          <w:sz w:val="44"/>
          <w:szCs w:val="44"/>
          <w:shd w:val="clear" w:color="auto" w:fill="FFFFFF"/>
        </w:rPr>
        <w:t xml:space="preserve">Effects of </w:t>
      </w:r>
      <w:proofErr w:type="spellStart"/>
      <w:r w:rsidRPr="00922E5A">
        <w:rPr>
          <w:rFonts w:ascii="Times New Roman" w:hAnsi="Times New Roman" w:cs="Times New Roman"/>
          <w:color w:val="4C4C4C"/>
          <w:sz w:val="44"/>
          <w:szCs w:val="44"/>
          <w:shd w:val="clear" w:color="auto" w:fill="FFFFFF"/>
        </w:rPr>
        <w:t>Tx</w:t>
      </w:r>
      <w:proofErr w:type="spellEnd"/>
      <w:proofErr w:type="gramStart"/>
      <w:r w:rsidRPr="00922E5A">
        <w:rPr>
          <w:rFonts w:ascii="Times New Roman" w:hAnsi="Times New Roman" w:cs="Times New Roman"/>
          <w:color w:val="4C4C4C"/>
          <w:sz w:val="44"/>
          <w:szCs w:val="44"/>
          <w:shd w:val="clear" w:color="auto" w:fill="FFFFFF"/>
        </w:rPr>
        <w:t>./</w:t>
      </w:r>
      <w:proofErr w:type="gramEnd"/>
      <w:r w:rsidRPr="00922E5A">
        <w:rPr>
          <w:rFonts w:ascii="Times New Roman" w:hAnsi="Times New Roman" w:cs="Times New Roman"/>
          <w:color w:val="4C4C4C"/>
          <w:sz w:val="44"/>
          <w:szCs w:val="44"/>
          <w:shd w:val="clear" w:color="auto" w:fill="FFFFFF"/>
        </w:rPr>
        <w:t>Rx</w:t>
      </w:r>
      <w:r w:rsidRPr="00922E5A">
        <w:rPr>
          <w:rFonts w:ascii="Times New Roman" w:hAnsi="Times New Roman" w:cs="Times New Roman"/>
          <w:color w:val="4C4C4C"/>
          <w:sz w:val="44"/>
          <w:szCs w:val="44"/>
          <w:shd w:val="clear" w:color="auto" w:fill="FFFFFF"/>
        </w:rPr>
        <w:t>. Pointing Errors on the Performance Efficiency of Local Area Optical Wireless Communication Networks</w:t>
      </w:r>
    </w:p>
    <w:p w:rsidR="00CC6830" w:rsidRPr="00922E5A" w:rsidRDefault="00CC6830">
      <w:pPr>
        <w:rPr>
          <w:rFonts w:ascii="Times New Roman" w:hAnsi="Times New Roman" w:cs="Times New Roman"/>
          <w:iCs/>
          <w:color w:val="747476"/>
          <w:sz w:val="24"/>
          <w:szCs w:val="24"/>
          <w:shd w:val="clear" w:color="auto" w:fill="FFFFFF"/>
        </w:rPr>
      </w:pPr>
      <w:r w:rsidRPr="00922E5A">
        <w:rPr>
          <w:rFonts w:ascii="Times New Roman" w:hAnsi="Times New Roman" w:cs="Times New Roman"/>
          <w:iCs/>
          <w:color w:val="747476"/>
          <w:sz w:val="24"/>
          <w:szCs w:val="24"/>
          <w:shd w:val="clear" w:color="auto" w:fill="FFFFFF"/>
        </w:rPr>
        <w:t>Mahmoud M. A. Eid</w:t>
      </w:r>
      <w:r w:rsidRPr="00922E5A">
        <w:rPr>
          <w:rFonts w:ascii="Times New Roman" w:hAnsi="Times New Roman" w:cs="Times New Roman"/>
          <w:iCs/>
          <w:color w:val="747476"/>
          <w:sz w:val="24"/>
          <w:szCs w:val="24"/>
          <w:shd w:val="clear" w:color="auto" w:fill="FFFFFF"/>
        </w:rPr>
        <w:t xml:space="preserve">, </w:t>
      </w:r>
      <w:r w:rsidRPr="00922E5A">
        <w:rPr>
          <w:rFonts w:ascii="Times New Roman" w:hAnsi="Times New Roman" w:cs="Times New Roman"/>
          <w:iCs/>
          <w:color w:val="747476"/>
          <w:sz w:val="24"/>
          <w:szCs w:val="24"/>
          <w:shd w:val="clear" w:color="auto" w:fill="FFFFFF"/>
        </w:rPr>
        <w:t>Ahmed Nabih Zaki Rashed</w:t>
      </w:r>
      <w:r w:rsidRPr="00922E5A">
        <w:rPr>
          <w:rFonts w:ascii="Times New Roman" w:hAnsi="Times New Roman" w:cs="Times New Roman"/>
          <w:iCs/>
          <w:color w:val="747476"/>
          <w:sz w:val="24"/>
          <w:szCs w:val="24"/>
          <w:shd w:val="clear" w:color="auto" w:fill="FFFFFF"/>
        </w:rPr>
        <w:t xml:space="preserve">, </w:t>
      </w:r>
      <w:r w:rsidRPr="00922E5A">
        <w:rPr>
          <w:rFonts w:ascii="Times New Roman" w:hAnsi="Times New Roman" w:cs="Times New Roman"/>
          <w:iCs/>
          <w:color w:val="747476"/>
          <w:sz w:val="24"/>
          <w:szCs w:val="24"/>
          <w:shd w:val="clear" w:color="auto" w:fill="FFFFFF"/>
        </w:rPr>
        <w:t>Mohd. Sultan Ahammad</w:t>
      </w:r>
      <w:r w:rsidRPr="00922E5A">
        <w:rPr>
          <w:rFonts w:ascii="Times New Roman" w:hAnsi="Times New Roman" w:cs="Times New Roman"/>
          <w:iCs/>
          <w:color w:val="747476"/>
          <w:sz w:val="24"/>
          <w:szCs w:val="24"/>
          <w:shd w:val="clear" w:color="auto" w:fill="FFFFFF"/>
        </w:rPr>
        <w:t xml:space="preserve">, </w:t>
      </w:r>
      <w:r w:rsidRPr="00922E5A">
        <w:rPr>
          <w:rFonts w:ascii="Times New Roman" w:hAnsi="Times New Roman" w:cs="Times New Roman"/>
          <w:iCs/>
          <w:color w:val="747476"/>
          <w:sz w:val="24"/>
          <w:szCs w:val="24"/>
          <w:shd w:val="clear" w:color="auto" w:fill="FFFFFF"/>
        </w:rPr>
        <w:t>Bikash Kumar Paul</w:t>
      </w:r>
      <w:r w:rsidRPr="00922E5A">
        <w:rPr>
          <w:rFonts w:ascii="Times New Roman" w:hAnsi="Times New Roman" w:cs="Times New Roman"/>
          <w:iCs/>
          <w:color w:val="747476"/>
          <w:sz w:val="24"/>
          <w:szCs w:val="24"/>
          <w:shd w:val="clear" w:color="auto" w:fill="FFFFFF"/>
        </w:rPr>
        <w:t xml:space="preserve">, </w:t>
      </w:r>
      <w:r w:rsidRPr="00922E5A">
        <w:rPr>
          <w:rFonts w:ascii="Times New Roman" w:hAnsi="Times New Roman" w:cs="Times New Roman"/>
          <w:iCs/>
          <w:color w:val="747476"/>
          <w:sz w:val="24"/>
          <w:szCs w:val="24"/>
          <w:shd w:val="clear" w:color="auto" w:fill="FFFFFF"/>
        </w:rPr>
        <w:t>Kawsar Ahmed</w:t>
      </w:r>
    </w:p>
    <w:p w:rsidR="00922E5A" w:rsidRPr="00922E5A" w:rsidRDefault="00922E5A" w:rsidP="00922E5A">
      <w:pPr>
        <w:spacing w:before="150" w:after="150" w:line="240" w:lineRule="auto"/>
        <w:jc w:val="both"/>
        <w:rPr>
          <w:rFonts w:ascii="Times New Roman" w:eastAsia="Times New Roman" w:hAnsi="Times New Roman" w:cs="Times New Roman"/>
          <w:color w:val="4C4C4C"/>
          <w:sz w:val="24"/>
          <w:szCs w:val="24"/>
        </w:rPr>
      </w:pPr>
      <w:r w:rsidRPr="00922E5A">
        <w:rPr>
          <w:rFonts w:ascii="Times New Roman" w:eastAsia="Times New Roman" w:hAnsi="Times New Roman" w:cs="Times New Roman"/>
          <w:color w:val="4C4C4C"/>
          <w:sz w:val="24"/>
          <w:szCs w:val="24"/>
        </w:rPr>
        <w:t>Abstract</w:t>
      </w:r>
    </w:p>
    <w:p w:rsidR="00922E5A" w:rsidRPr="00922E5A" w:rsidRDefault="00922E5A" w:rsidP="00922E5A">
      <w:pPr>
        <w:jc w:val="both"/>
        <w:rPr>
          <w:rFonts w:ascii="Times New Roman" w:hAnsi="Times New Roman" w:cs="Times New Roman"/>
          <w:color w:val="333333"/>
          <w:sz w:val="24"/>
          <w:szCs w:val="24"/>
          <w:shd w:val="clear" w:color="auto" w:fill="FFFFFF"/>
        </w:rPr>
      </w:pPr>
      <w:bookmarkStart w:id="0" w:name="_GoBack"/>
      <w:r w:rsidRPr="00922E5A">
        <w:rPr>
          <w:rFonts w:ascii="Times New Roman" w:hAnsi="Times New Roman" w:cs="Times New Roman"/>
          <w:color w:val="333333"/>
          <w:sz w:val="24"/>
          <w:szCs w:val="24"/>
          <w:shd w:val="clear" w:color="auto" w:fill="FFFFFF"/>
        </w:rPr>
        <w:t xml:space="preserve">This study presents the effects of </w:t>
      </w:r>
      <w:proofErr w:type="spellStart"/>
      <w:r w:rsidRPr="00922E5A">
        <w:rPr>
          <w:rFonts w:ascii="Times New Roman" w:hAnsi="Times New Roman" w:cs="Times New Roman"/>
          <w:color w:val="333333"/>
          <w:sz w:val="24"/>
          <w:szCs w:val="24"/>
          <w:shd w:val="clear" w:color="auto" w:fill="FFFFFF"/>
        </w:rPr>
        <w:t>Tx</w:t>
      </w:r>
      <w:proofErr w:type="spellEnd"/>
      <w:proofErr w:type="gramStart"/>
      <w:r w:rsidRPr="00922E5A">
        <w:rPr>
          <w:rFonts w:ascii="Times New Roman" w:hAnsi="Times New Roman" w:cs="Times New Roman"/>
          <w:color w:val="333333"/>
          <w:sz w:val="24"/>
          <w:szCs w:val="24"/>
          <w:shd w:val="clear" w:color="auto" w:fill="FFFFFF"/>
        </w:rPr>
        <w:t>./</w:t>
      </w:r>
      <w:proofErr w:type="gramEnd"/>
      <w:r w:rsidRPr="00922E5A">
        <w:rPr>
          <w:rFonts w:ascii="Times New Roman" w:hAnsi="Times New Roman" w:cs="Times New Roman"/>
          <w:color w:val="333333"/>
          <w:sz w:val="24"/>
          <w:szCs w:val="24"/>
          <w:shd w:val="clear" w:color="auto" w:fill="FFFFFF"/>
        </w:rPr>
        <w:t xml:space="preserve">Rx. Pointing errors on the performance efficiency of local area optical wireless communication networks. The received signal power and max Q factor are measured in the presence of vertical-cavity surface-emitting lasers (VCSELs) bias current and modulation current at maximum propagation distance for the wireless network. The signal is enhanced with increasing of bias and modulation peak currents of the VCSEL device. The optimum received power and max. Q factor is also examined at </w:t>
      </w:r>
      <w:proofErr w:type="spellStart"/>
      <w:r w:rsidRPr="00922E5A">
        <w:rPr>
          <w:rFonts w:ascii="Times New Roman" w:hAnsi="Times New Roman" w:cs="Times New Roman"/>
          <w:color w:val="333333"/>
          <w:sz w:val="24"/>
          <w:szCs w:val="24"/>
          <w:shd w:val="clear" w:color="auto" w:fill="FFFFFF"/>
        </w:rPr>
        <w:t>Tx</w:t>
      </w:r>
      <w:proofErr w:type="spellEnd"/>
      <w:proofErr w:type="gramStart"/>
      <w:r w:rsidRPr="00922E5A">
        <w:rPr>
          <w:rFonts w:ascii="Times New Roman" w:hAnsi="Times New Roman" w:cs="Times New Roman"/>
          <w:color w:val="333333"/>
          <w:sz w:val="24"/>
          <w:szCs w:val="24"/>
          <w:shd w:val="clear" w:color="auto" w:fill="FFFFFF"/>
        </w:rPr>
        <w:t>./</w:t>
      </w:r>
      <w:proofErr w:type="gramEnd"/>
      <w:r w:rsidRPr="00922E5A">
        <w:rPr>
          <w:rFonts w:ascii="Times New Roman" w:hAnsi="Times New Roman" w:cs="Times New Roman"/>
          <w:color w:val="333333"/>
          <w:sz w:val="24"/>
          <w:szCs w:val="24"/>
          <w:shd w:val="clear" w:color="auto" w:fill="FFFFFF"/>
        </w:rPr>
        <w:t xml:space="preserve">Rx. the pointing error of 0.1mrad and propagation reach of 5 </w:t>
      </w:r>
      <w:proofErr w:type="spellStart"/>
      <w:r w:rsidRPr="00922E5A">
        <w:rPr>
          <w:rFonts w:ascii="Times New Roman" w:hAnsi="Times New Roman" w:cs="Times New Roman"/>
          <w:color w:val="333333"/>
          <w:sz w:val="24"/>
          <w:szCs w:val="24"/>
          <w:shd w:val="clear" w:color="auto" w:fill="FFFFFF"/>
        </w:rPr>
        <w:t>kmat</w:t>
      </w:r>
      <w:proofErr w:type="spellEnd"/>
      <w:r w:rsidRPr="00922E5A">
        <w:rPr>
          <w:rFonts w:ascii="Times New Roman" w:hAnsi="Times New Roman" w:cs="Times New Roman"/>
          <w:color w:val="333333"/>
          <w:sz w:val="24"/>
          <w:szCs w:val="24"/>
          <w:shd w:val="clear" w:color="auto" w:fill="FFFFFF"/>
        </w:rPr>
        <w:t xml:space="preserve"> available bit rates transmission of 10 Gb/s.</w:t>
      </w:r>
    </w:p>
    <w:bookmarkEnd w:id="0"/>
    <w:p w:rsidR="00922E5A" w:rsidRPr="00922E5A" w:rsidRDefault="00922E5A">
      <w:pPr>
        <w:rPr>
          <w:rFonts w:ascii="Times New Roman" w:hAnsi="Times New Roman" w:cs="Times New Roman"/>
          <w:b/>
          <w:bCs/>
          <w:color w:val="4C4C4C"/>
          <w:sz w:val="24"/>
          <w:szCs w:val="24"/>
          <w:shd w:val="clear" w:color="auto" w:fill="FFFFFF"/>
        </w:rPr>
      </w:pPr>
      <w:r w:rsidRPr="00922E5A">
        <w:rPr>
          <w:rFonts w:ascii="Times New Roman" w:hAnsi="Times New Roman" w:cs="Times New Roman"/>
          <w:b/>
          <w:bCs/>
          <w:color w:val="4C4C4C"/>
          <w:sz w:val="24"/>
          <w:szCs w:val="24"/>
          <w:shd w:val="clear" w:color="auto" w:fill="FFFFFF"/>
        </w:rPr>
        <w:t>Conference / Journal Link</w:t>
      </w:r>
    </w:p>
    <w:bookmarkStart w:id="1" w:name="cj_link"/>
    <w:p w:rsidR="00922E5A" w:rsidRDefault="00922E5A">
      <w:pPr>
        <w:rPr>
          <w:rFonts w:ascii="Times New Roman" w:hAnsi="Times New Roman" w:cs="Times New Roman"/>
          <w:sz w:val="24"/>
          <w:szCs w:val="24"/>
        </w:rPr>
      </w:pPr>
      <w:r w:rsidRPr="00922E5A">
        <w:rPr>
          <w:rFonts w:ascii="Times New Roman" w:hAnsi="Times New Roman" w:cs="Times New Roman"/>
          <w:sz w:val="24"/>
          <w:szCs w:val="24"/>
        </w:rPr>
        <w:fldChar w:fldCharType="begin"/>
      </w:r>
      <w:r w:rsidRPr="00922E5A">
        <w:rPr>
          <w:rFonts w:ascii="Times New Roman" w:hAnsi="Times New Roman" w:cs="Times New Roman"/>
          <w:sz w:val="24"/>
          <w:szCs w:val="24"/>
        </w:rPr>
        <w:instrText xml:space="preserve"> HYPERLINK "https://www.degruyter.com/document/doi/10.1515/joc-2019-0256/html" \t "_blank" </w:instrText>
      </w:r>
      <w:r w:rsidRPr="00922E5A">
        <w:rPr>
          <w:rFonts w:ascii="Times New Roman" w:hAnsi="Times New Roman" w:cs="Times New Roman"/>
          <w:sz w:val="24"/>
          <w:szCs w:val="24"/>
        </w:rPr>
        <w:fldChar w:fldCharType="separate"/>
      </w:r>
      <w:r w:rsidRPr="00922E5A">
        <w:rPr>
          <w:rStyle w:val="Hyperlink"/>
          <w:rFonts w:ascii="Times New Roman" w:hAnsi="Times New Roman" w:cs="Times New Roman"/>
          <w:color w:val="424242"/>
          <w:sz w:val="24"/>
          <w:szCs w:val="24"/>
          <w:u w:val="none"/>
          <w:shd w:val="clear" w:color="auto" w:fill="FFFFFF"/>
        </w:rPr>
        <w:t>https://www.degruyter.com/document/doi/10.1515/joc-2019-0256/html</w:t>
      </w:r>
      <w:r w:rsidRPr="00922E5A">
        <w:rPr>
          <w:rFonts w:ascii="Times New Roman" w:hAnsi="Times New Roman" w:cs="Times New Roman"/>
          <w:sz w:val="24"/>
          <w:szCs w:val="24"/>
        </w:rPr>
        <w:fldChar w:fldCharType="end"/>
      </w:r>
      <w:bookmarkEnd w:id="1"/>
    </w:p>
    <w:p w:rsidR="00922E5A" w:rsidRPr="00922E5A" w:rsidRDefault="00922E5A">
      <w:pPr>
        <w:rPr>
          <w:rFonts w:ascii="Times New Roman" w:hAnsi="Times New Roman" w:cs="Times New Roman"/>
          <w:color w:val="4C4C4C"/>
          <w:sz w:val="24"/>
          <w:szCs w:val="24"/>
          <w:shd w:val="clear" w:color="auto" w:fill="FFFFFF"/>
        </w:rPr>
      </w:pPr>
    </w:p>
    <w:p w:rsidR="00CC6830" w:rsidRDefault="00CC6830"/>
    <w:sectPr w:rsidR="00CC6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30"/>
    <w:rsid w:val="004570D9"/>
    <w:rsid w:val="00922E5A"/>
    <w:rsid w:val="00CC6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6D707-D7B5-4597-BCAD-47820120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2E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31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2022-04-18T04:47:00Z</dcterms:created>
  <dcterms:modified xsi:type="dcterms:W3CDTF">2022-04-18T05:06:00Z</dcterms:modified>
</cp:coreProperties>
</file>