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6124E5" w:rsidP="00923BC7">
      <w:pPr>
        <w:rPr>
          <w:rFonts w:ascii="Times New Roman" w:hAnsi="Times New Roman" w:cs="Times New Roman"/>
          <w:color w:val="002060"/>
          <w:sz w:val="24"/>
          <w:szCs w:val="24"/>
        </w:rPr>
      </w:pPr>
      <w:r w:rsidRPr="006124E5">
        <w:rPr>
          <w:rFonts w:ascii="Times New Roman" w:hAnsi="Times New Roman" w:cs="Times New Roman"/>
          <w:sz w:val="40"/>
          <w:szCs w:val="40"/>
        </w:rPr>
        <w:t xml:space="preserve">Evaluations of </w:t>
      </w:r>
      <w:proofErr w:type="spellStart"/>
      <w:r w:rsidRPr="006124E5">
        <w:rPr>
          <w:rFonts w:ascii="Times New Roman" w:hAnsi="Times New Roman" w:cs="Times New Roman"/>
          <w:sz w:val="40"/>
          <w:szCs w:val="40"/>
        </w:rPr>
        <w:t>Paranasal</w:t>
      </w:r>
      <w:proofErr w:type="spellEnd"/>
      <w:r w:rsidRPr="006124E5">
        <w:rPr>
          <w:rFonts w:ascii="Times New Roman" w:hAnsi="Times New Roman" w:cs="Times New Roman"/>
          <w:sz w:val="40"/>
          <w:szCs w:val="40"/>
        </w:rPr>
        <w:t xml:space="preserve"> Sinus Disease Using </w:t>
      </w:r>
      <w:proofErr w:type="spellStart"/>
      <w:r w:rsidRPr="006124E5">
        <w:rPr>
          <w:rFonts w:ascii="Times New Roman" w:hAnsi="Times New Roman" w:cs="Times New Roman"/>
          <w:sz w:val="40"/>
          <w:szCs w:val="40"/>
        </w:rPr>
        <w:t>Multidetector</w:t>
      </w:r>
      <w:proofErr w:type="spellEnd"/>
      <w:r w:rsidRPr="006124E5">
        <w:rPr>
          <w:rFonts w:ascii="Times New Roman" w:hAnsi="Times New Roman" w:cs="Times New Roman"/>
          <w:sz w:val="40"/>
          <w:szCs w:val="40"/>
        </w:rPr>
        <w:t xml:space="preserve"> Computed Tomography in </w:t>
      </w:r>
      <w:proofErr w:type="spellStart"/>
      <w:r w:rsidRPr="006124E5">
        <w:rPr>
          <w:rFonts w:ascii="Times New Roman" w:hAnsi="Times New Roman" w:cs="Times New Roman"/>
          <w:sz w:val="40"/>
          <w:szCs w:val="40"/>
        </w:rPr>
        <w:t>Taif</w:t>
      </w:r>
      <w:proofErr w:type="spellEnd"/>
      <w:r w:rsidRPr="006124E5">
        <w:rPr>
          <w:rFonts w:ascii="Times New Roman" w:hAnsi="Times New Roman" w:cs="Times New Roman"/>
          <w:sz w:val="40"/>
          <w:szCs w:val="40"/>
        </w:rPr>
        <w:t xml:space="preserve"> City, Saudi Arabia</w:t>
      </w:r>
      <w:r w:rsidR="001D2C45">
        <w:rPr>
          <w:rFonts w:ascii="Times New Roman" w:hAnsi="Times New Roman" w:cs="Times New Roman"/>
          <w:sz w:val="40"/>
          <w:szCs w:val="40"/>
        </w:rPr>
        <w:t xml:space="preserve"> </w:t>
      </w:r>
      <w:bookmarkStart w:id="0" w:name="_GoBack"/>
      <w:bookmarkEnd w:id="0"/>
    </w:p>
    <w:p w:rsidR="002F7650" w:rsidRDefault="002F7650" w:rsidP="002F7650">
      <w:pPr>
        <w:spacing w:before="150" w:after="150" w:line="240" w:lineRule="auto"/>
        <w:jc w:val="both"/>
        <w:rPr>
          <w:rFonts w:ascii="Times New Roman" w:eastAsia="Times New Roman" w:hAnsi="Times New Roman" w:cs="Times New Roman"/>
          <w:b/>
          <w:color w:val="4C4C4C"/>
          <w:sz w:val="24"/>
          <w:szCs w:val="24"/>
        </w:rPr>
      </w:pPr>
    </w:p>
    <w:p w:rsidR="006124E5" w:rsidRPr="006124E5" w:rsidRDefault="006124E5" w:rsidP="002F7650">
      <w:pPr>
        <w:spacing w:before="150" w:after="150" w:line="240" w:lineRule="auto"/>
        <w:jc w:val="both"/>
        <w:rPr>
          <w:rFonts w:ascii="Times New Roman" w:hAnsi="Times New Roman" w:cs="Times New Roman"/>
          <w:color w:val="0070C0"/>
          <w:sz w:val="24"/>
          <w:szCs w:val="24"/>
        </w:rPr>
      </w:pPr>
      <w:r w:rsidRPr="006124E5">
        <w:rPr>
          <w:rFonts w:ascii="Times New Roman" w:hAnsi="Times New Roman" w:cs="Times New Roman"/>
          <w:color w:val="0070C0"/>
          <w:sz w:val="24"/>
          <w:szCs w:val="24"/>
        </w:rPr>
        <w:t xml:space="preserve">Osama </w:t>
      </w:r>
      <w:proofErr w:type="spellStart"/>
      <w:r w:rsidRPr="006124E5">
        <w:rPr>
          <w:rFonts w:ascii="Times New Roman" w:hAnsi="Times New Roman" w:cs="Times New Roman"/>
          <w:color w:val="0070C0"/>
          <w:sz w:val="24"/>
          <w:szCs w:val="24"/>
        </w:rPr>
        <w:t>Alotaibi</w:t>
      </w:r>
      <w:proofErr w:type="spellEnd"/>
      <w:r w:rsidRPr="006124E5">
        <w:rPr>
          <w:rFonts w:ascii="Times New Roman" w:hAnsi="Times New Roman" w:cs="Times New Roman"/>
          <w:color w:val="0070C0"/>
          <w:sz w:val="24"/>
          <w:szCs w:val="24"/>
        </w:rPr>
        <w:t xml:space="preserve">, Hamid Osman, Yasser </w:t>
      </w:r>
      <w:proofErr w:type="spellStart"/>
      <w:r w:rsidRPr="006124E5">
        <w:rPr>
          <w:rFonts w:ascii="Times New Roman" w:hAnsi="Times New Roman" w:cs="Times New Roman"/>
          <w:color w:val="0070C0"/>
          <w:sz w:val="24"/>
          <w:szCs w:val="24"/>
        </w:rPr>
        <w:t>Hadi</w:t>
      </w:r>
      <w:proofErr w:type="spellEnd"/>
      <w:r w:rsidRPr="006124E5">
        <w:rPr>
          <w:rFonts w:ascii="Times New Roman" w:hAnsi="Times New Roman" w:cs="Times New Roman"/>
          <w:color w:val="0070C0"/>
          <w:sz w:val="24"/>
          <w:szCs w:val="24"/>
        </w:rPr>
        <w:t xml:space="preserve">, Yasser </w:t>
      </w:r>
      <w:proofErr w:type="spellStart"/>
      <w:r w:rsidRPr="006124E5">
        <w:rPr>
          <w:rFonts w:ascii="Times New Roman" w:hAnsi="Times New Roman" w:cs="Times New Roman"/>
          <w:color w:val="0070C0"/>
          <w:sz w:val="24"/>
          <w:szCs w:val="24"/>
        </w:rPr>
        <w:t>Alzamil</w:t>
      </w:r>
      <w:proofErr w:type="spellEnd"/>
      <w:r w:rsidRPr="006124E5">
        <w:rPr>
          <w:rFonts w:ascii="Times New Roman" w:hAnsi="Times New Roman" w:cs="Times New Roman"/>
          <w:color w:val="0070C0"/>
          <w:sz w:val="24"/>
          <w:szCs w:val="24"/>
        </w:rPr>
        <w:t xml:space="preserve">, </w:t>
      </w:r>
      <w:proofErr w:type="spellStart"/>
      <w:r w:rsidRPr="006124E5">
        <w:rPr>
          <w:rFonts w:ascii="Times New Roman" w:hAnsi="Times New Roman" w:cs="Times New Roman"/>
          <w:color w:val="0070C0"/>
          <w:sz w:val="24"/>
          <w:szCs w:val="24"/>
        </w:rPr>
        <w:t>Amjad</w:t>
      </w:r>
      <w:proofErr w:type="spellEnd"/>
      <w:r w:rsidRPr="006124E5">
        <w:rPr>
          <w:rFonts w:ascii="Times New Roman" w:hAnsi="Times New Roman" w:cs="Times New Roman"/>
          <w:color w:val="0070C0"/>
          <w:sz w:val="24"/>
          <w:szCs w:val="24"/>
        </w:rPr>
        <w:t xml:space="preserve"> </w:t>
      </w:r>
      <w:proofErr w:type="spellStart"/>
      <w:r w:rsidRPr="006124E5">
        <w:rPr>
          <w:rFonts w:ascii="Times New Roman" w:hAnsi="Times New Roman" w:cs="Times New Roman"/>
          <w:color w:val="0070C0"/>
          <w:sz w:val="24"/>
          <w:szCs w:val="24"/>
        </w:rPr>
        <w:t>Alyahyawi,Mamdouh</w:t>
      </w:r>
      <w:proofErr w:type="spellEnd"/>
      <w:r w:rsidRPr="006124E5">
        <w:rPr>
          <w:rFonts w:ascii="Times New Roman" w:hAnsi="Times New Roman" w:cs="Times New Roman"/>
          <w:color w:val="0070C0"/>
          <w:sz w:val="24"/>
          <w:szCs w:val="24"/>
        </w:rPr>
        <w:t xml:space="preserve"> S. Al-</w:t>
      </w:r>
      <w:proofErr w:type="spellStart"/>
      <w:r w:rsidRPr="006124E5">
        <w:rPr>
          <w:rFonts w:ascii="Times New Roman" w:hAnsi="Times New Roman" w:cs="Times New Roman"/>
          <w:color w:val="0070C0"/>
          <w:sz w:val="24"/>
          <w:szCs w:val="24"/>
        </w:rPr>
        <w:t>Enezi</w:t>
      </w:r>
      <w:proofErr w:type="spellEnd"/>
      <w:r w:rsidRPr="006124E5">
        <w:rPr>
          <w:rFonts w:ascii="Times New Roman" w:hAnsi="Times New Roman" w:cs="Times New Roman"/>
          <w:color w:val="0070C0"/>
          <w:sz w:val="24"/>
          <w:szCs w:val="24"/>
        </w:rPr>
        <w:t xml:space="preserve">, </w:t>
      </w:r>
      <w:proofErr w:type="spellStart"/>
      <w:r w:rsidRPr="006124E5">
        <w:rPr>
          <w:rFonts w:ascii="Times New Roman" w:hAnsi="Times New Roman" w:cs="Times New Roman"/>
          <w:color w:val="0070C0"/>
          <w:sz w:val="24"/>
          <w:szCs w:val="24"/>
        </w:rPr>
        <w:t>Feras</w:t>
      </w:r>
      <w:proofErr w:type="spellEnd"/>
      <w:r w:rsidRPr="006124E5">
        <w:rPr>
          <w:rFonts w:ascii="Times New Roman" w:hAnsi="Times New Roman" w:cs="Times New Roman"/>
          <w:color w:val="0070C0"/>
          <w:sz w:val="24"/>
          <w:szCs w:val="24"/>
        </w:rPr>
        <w:t xml:space="preserve"> </w:t>
      </w:r>
      <w:proofErr w:type="spellStart"/>
      <w:r w:rsidRPr="006124E5">
        <w:rPr>
          <w:rFonts w:ascii="Times New Roman" w:hAnsi="Times New Roman" w:cs="Times New Roman"/>
          <w:color w:val="0070C0"/>
          <w:sz w:val="24"/>
          <w:szCs w:val="24"/>
        </w:rPr>
        <w:t>Alafer</w:t>
      </w:r>
      <w:proofErr w:type="spellEnd"/>
      <w:r w:rsidRPr="006124E5">
        <w:rPr>
          <w:rFonts w:ascii="Times New Roman" w:hAnsi="Times New Roman" w:cs="Times New Roman"/>
          <w:color w:val="0070C0"/>
          <w:sz w:val="24"/>
          <w:szCs w:val="24"/>
        </w:rPr>
        <w:t xml:space="preserve"> , Ahmad </w:t>
      </w:r>
      <w:proofErr w:type="spellStart"/>
      <w:r w:rsidRPr="006124E5">
        <w:rPr>
          <w:rFonts w:ascii="Times New Roman" w:hAnsi="Times New Roman" w:cs="Times New Roman"/>
          <w:color w:val="0070C0"/>
          <w:sz w:val="24"/>
          <w:szCs w:val="24"/>
        </w:rPr>
        <w:t>Aban</w:t>
      </w:r>
      <w:r w:rsidRPr="006124E5">
        <w:rPr>
          <w:rFonts w:ascii="Times New Roman" w:hAnsi="Times New Roman" w:cs="Times New Roman"/>
          <w:color w:val="0070C0"/>
          <w:sz w:val="24"/>
          <w:szCs w:val="24"/>
        </w:rPr>
        <w:t>omy</w:t>
      </w:r>
      <w:proofErr w:type="spellEnd"/>
      <w:r w:rsidRPr="006124E5">
        <w:rPr>
          <w:rFonts w:ascii="Times New Roman" w:hAnsi="Times New Roman" w:cs="Times New Roman"/>
          <w:color w:val="0070C0"/>
          <w:sz w:val="24"/>
          <w:szCs w:val="24"/>
        </w:rPr>
        <w:t xml:space="preserve">, </w:t>
      </w:r>
      <w:proofErr w:type="spellStart"/>
      <w:r w:rsidRPr="006124E5">
        <w:rPr>
          <w:rFonts w:ascii="Times New Roman" w:hAnsi="Times New Roman" w:cs="Times New Roman"/>
          <w:color w:val="0070C0"/>
          <w:sz w:val="24"/>
          <w:szCs w:val="24"/>
        </w:rPr>
        <w:t>Mayeen</w:t>
      </w:r>
      <w:proofErr w:type="spellEnd"/>
      <w:r w:rsidRPr="006124E5">
        <w:rPr>
          <w:rFonts w:ascii="Times New Roman" w:hAnsi="Times New Roman" w:cs="Times New Roman"/>
          <w:color w:val="0070C0"/>
          <w:sz w:val="24"/>
          <w:szCs w:val="24"/>
        </w:rPr>
        <w:t xml:space="preserve"> Uddin </w:t>
      </w:r>
      <w:proofErr w:type="spellStart"/>
      <w:r w:rsidRPr="006124E5">
        <w:rPr>
          <w:rFonts w:ascii="Times New Roman" w:hAnsi="Times New Roman" w:cs="Times New Roman"/>
          <w:color w:val="0070C0"/>
          <w:sz w:val="24"/>
          <w:szCs w:val="24"/>
        </w:rPr>
        <w:t>Khandaker,Meshari</w:t>
      </w:r>
      <w:proofErr w:type="spellEnd"/>
      <w:r w:rsidRPr="006124E5">
        <w:rPr>
          <w:rFonts w:ascii="Times New Roman" w:hAnsi="Times New Roman" w:cs="Times New Roman"/>
          <w:color w:val="0070C0"/>
          <w:sz w:val="24"/>
          <w:szCs w:val="24"/>
        </w:rPr>
        <w:t xml:space="preserve"> </w:t>
      </w:r>
      <w:proofErr w:type="spellStart"/>
      <w:r w:rsidRPr="006124E5">
        <w:rPr>
          <w:rFonts w:ascii="Times New Roman" w:hAnsi="Times New Roman" w:cs="Times New Roman"/>
          <w:color w:val="0070C0"/>
          <w:sz w:val="24"/>
          <w:szCs w:val="24"/>
        </w:rPr>
        <w:t>Almeshari</w:t>
      </w:r>
      <w:proofErr w:type="spellEnd"/>
    </w:p>
    <w:p w:rsidR="006124E5" w:rsidRPr="006124E5" w:rsidRDefault="006124E5" w:rsidP="002F7650">
      <w:pPr>
        <w:spacing w:before="150" w:after="150" w:line="240" w:lineRule="auto"/>
        <w:jc w:val="both"/>
        <w:rPr>
          <w:rFonts w:ascii="Times New Roman" w:eastAsia="Times New Roman" w:hAnsi="Times New Roman" w:cs="Times New Roman"/>
          <w:b/>
          <w:color w:val="0070C0"/>
          <w:sz w:val="24"/>
          <w:szCs w:val="24"/>
        </w:rPr>
      </w:pPr>
    </w:p>
    <w:p w:rsidR="002F7650" w:rsidRPr="006124E5" w:rsidRDefault="002F7650" w:rsidP="002F7650">
      <w:pPr>
        <w:spacing w:before="150" w:after="150" w:line="240" w:lineRule="auto"/>
        <w:jc w:val="both"/>
        <w:rPr>
          <w:rFonts w:ascii="Times New Roman" w:eastAsia="Times New Roman" w:hAnsi="Times New Roman" w:cs="Times New Roman"/>
          <w:b/>
          <w:color w:val="4C4C4C"/>
          <w:sz w:val="24"/>
          <w:szCs w:val="24"/>
        </w:rPr>
      </w:pPr>
      <w:r w:rsidRPr="006124E5">
        <w:rPr>
          <w:rFonts w:ascii="Times New Roman" w:eastAsia="Times New Roman" w:hAnsi="Times New Roman" w:cs="Times New Roman"/>
          <w:b/>
          <w:color w:val="4C4C4C"/>
          <w:sz w:val="24"/>
          <w:szCs w:val="24"/>
        </w:rPr>
        <w:t>Abstract:</w:t>
      </w:r>
    </w:p>
    <w:p w:rsidR="002F7650" w:rsidRPr="006124E5" w:rsidRDefault="006124E5" w:rsidP="002F7650">
      <w:pPr>
        <w:jc w:val="both"/>
        <w:rPr>
          <w:rFonts w:ascii="Times New Roman" w:hAnsi="Times New Roman" w:cs="Times New Roman"/>
          <w:sz w:val="24"/>
          <w:szCs w:val="24"/>
        </w:rPr>
      </w:pPr>
      <w:r w:rsidRPr="006124E5">
        <w:rPr>
          <w:rFonts w:ascii="Times New Roman" w:hAnsi="Times New Roman" w:cs="Times New Roman"/>
          <w:sz w:val="24"/>
          <w:szCs w:val="24"/>
        </w:rPr>
        <w:t xml:space="preserve">Background: This study aimed to evaluate </w:t>
      </w:r>
      <w:proofErr w:type="spellStart"/>
      <w:r w:rsidRPr="006124E5">
        <w:rPr>
          <w:rFonts w:ascii="Times New Roman" w:hAnsi="Times New Roman" w:cs="Times New Roman"/>
          <w:sz w:val="24"/>
          <w:szCs w:val="24"/>
        </w:rPr>
        <w:t>paranasal</w:t>
      </w:r>
      <w:proofErr w:type="spellEnd"/>
      <w:r w:rsidRPr="006124E5">
        <w:rPr>
          <w:rFonts w:ascii="Times New Roman" w:hAnsi="Times New Roman" w:cs="Times New Roman"/>
          <w:sz w:val="24"/>
          <w:szCs w:val="24"/>
        </w:rPr>
        <w:t xml:space="preserve"> sinusitis disease and determine if there is a relationship between the anatomical variation of sinusitis based on the age and gender of the patient and, if so, to identify the most affected demographic group. Methods and Results: This study included 130 patients (76 men and 54 women with ages ranging from 18 years to 75 years) diagnosed with PNS disease and was conducted in the Radiology Department of King </w:t>
      </w:r>
      <w:proofErr w:type="spellStart"/>
      <w:r w:rsidRPr="006124E5">
        <w:rPr>
          <w:rFonts w:ascii="Times New Roman" w:hAnsi="Times New Roman" w:cs="Times New Roman"/>
          <w:sz w:val="24"/>
          <w:szCs w:val="24"/>
        </w:rPr>
        <w:t>Abdelaziz</w:t>
      </w:r>
      <w:proofErr w:type="spellEnd"/>
      <w:r w:rsidRPr="006124E5">
        <w:rPr>
          <w:rFonts w:ascii="Times New Roman" w:hAnsi="Times New Roman" w:cs="Times New Roman"/>
          <w:sz w:val="24"/>
          <w:szCs w:val="24"/>
        </w:rPr>
        <w:t xml:space="preserve"> Specialist Hospital and King Faisal Hospital (</w:t>
      </w:r>
      <w:proofErr w:type="spellStart"/>
      <w:r w:rsidRPr="006124E5">
        <w:rPr>
          <w:rFonts w:ascii="Times New Roman" w:hAnsi="Times New Roman" w:cs="Times New Roman"/>
          <w:sz w:val="24"/>
          <w:szCs w:val="24"/>
        </w:rPr>
        <w:t>Taif</w:t>
      </w:r>
      <w:proofErr w:type="spellEnd"/>
      <w:r w:rsidRPr="006124E5">
        <w:rPr>
          <w:rFonts w:ascii="Times New Roman" w:hAnsi="Times New Roman" w:cs="Times New Roman"/>
          <w:sz w:val="24"/>
          <w:szCs w:val="24"/>
        </w:rPr>
        <w:t xml:space="preserve"> city, Saudi Arabia) from January 1 2021 to January 31 2022. The evaluation of sinusitis was conducted using </w:t>
      </w:r>
      <w:proofErr w:type="spellStart"/>
      <w:r w:rsidRPr="006124E5">
        <w:rPr>
          <w:rFonts w:ascii="Times New Roman" w:hAnsi="Times New Roman" w:cs="Times New Roman"/>
          <w:sz w:val="24"/>
          <w:szCs w:val="24"/>
        </w:rPr>
        <w:t>multidetector</w:t>
      </w:r>
      <w:proofErr w:type="spellEnd"/>
      <w:r w:rsidRPr="006124E5">
        <w:rPr>
          <w:rFonts w:ascii="Times New Roman" w:hAnsi="Times New Roman" w:cs="Times New Roman"/>
          <w:sz w:val="24"/>
          <w:szCs w:val="24"/>
        </w:rPr>
        <w:t xml:space="preserve"> computed tomography (MDCT). The clinical symptoms included 70% cases of nasal obstruction, 53% cases of headache, 28.5% cases of nasal discharge, 17.7% cases of facial pain, and 3.1% cases of general malaise. The types of sinusitis included maxillary sinusitis (88.5%), sphenoid sinusitis (28.5%), </w:t>
      </w:r>
      <w:proofErr w:type="spellStart"/>
      <w:r w:rsidRPr="006124E5">
        <w:rPr>
          <w:rFonts w:ascii="Times New Roman" w:hAnsi="Times New Roman" w:cs="Times New Roman"/>
          <w:sz w:val="24"/>
          <w:szCs w:val="24"/>
        </w:rPr>
        <w:t>ethmoid</w:t>
      </w:r>
      <w:proofErr w:type="spellEnd"/>
      <w:r w:rsidRPr="006124E5">
        <w:rPr>
          <w:rFonts w:ascii="Times New Roman" w:hAnsi="Times New Roman" w:cs="Times New Roman"/>
          <w:sz w:val="24"/>
          <w:szCs w:val="24"/>
        </w:rPr>
        <w:t xml:space="preserve"> sinusitis (43.8%), and frontal sinusitis (23.5%). The study found no significant anatomical variation of sinuses based on age and gender (P&gt;0.05). Conclusion: An evaluation of </w:t>
      </w:r>
      <w:proofErr w:type="spellStart"/>
      <w:r w:rsidRPr="006124E5">
        <w:rPr>
          <w:rFonts w:ascii="Times New Roman" w:hAnsi="Times New Roman" w:cs="Times New Roman"/>
          <w:sz w:val="24"/>
          <w:szCs w:val="24"/>
        </w:rPr>
        <w:t>paranasal</w:t>
      </w:r>
      <w:proofErr w:type="spellEnd"/>
      <w:r w:rsidRPr="006124E5">
        <w:rPr>
          <w:rFonts w:ascii="Times New Roman" w:hAnsi="Times New Roman" w:cs="Times New Roman"/>
          <w:sz w:val="24"/>
          <w:szCs w:val="24"/>
        </w:rPr>
        <w:t xml:space="preserve"> sinusitis disease using an MDCT scan shows that there are no gender or age-related differences in the prevalence of the disease. Moreover, the study demonstrates that there is no significant anatomical variation of sinuses based on age and gender</w:t>
      </w:r>
      <w:proofErr w:type="gramStart"/>
      <w:r w:rsidRPr="006124E5">
        <w:rPr>
          <w:rFonts w:ascii="Times New Roman" w:hAnsi="Times New Roman" w:cs="Times New Roman"/>
          <w:sz w:val="24"/>
          <w:szCs w:val="24"/>
        </w:rPr>
        <w:t>.(</w:t>
      </w:r>
      <w:proofErr w:type="gramEnd"/>
      <w:r w:rsidRPr="006124E5">
        <w:rPr>
          <w:rFonts w:ascii="Times New Roman" w:hAnsi="Times New Roman" w:cs="Times New Roman"/>
          <w:sz w:val="24"/>
          <w:szCs w:val="24"/>
        </w:rPr>
        <w:t xml:space="preserve">International Journal of Biomedicine. 2022;12(4):575-579.). Keywords: </w:t>
      </w:r>
      <w:proofErr w:type="spellStart"/>
      <w:r w:rsidRPr="006124E5">
        <w:rPr>
          <w:rFonts w:ascii="Times New Roman" w:hAnsi="Times New Roman" w:cs="Times New Roman"/>
          <w:sz w:val="24"/>
          <w:szCs w:val="24"/>
        </w:rPr>
        <w:t>paranasal</w:t>
      </w:r>
      <w:proofErr w:type="spellEnd"/>
      <w:r w:rsidRPr="006124E5">
        <w:rPr>
          <w:rFonts w:ascii="Times New Roman" w:hAnsi="Times New Roman" w:cs="Times New Roman"/>
          <w:sz w:val="24"/>
          <w:szCs w:val="24"/>
        </w:rPr>
        <w:t xml:space="preserve"> sinus • sinusitis • </w:t>
      </w:r>
      <w:proofErr w:type="spellStart"/>
      <w:r w:rsidRPr="006124E5">
        <w:rPr>
          <w:rFonts w:ascii="Times New Roman" w:hAnsi="Times New Roman" w:cs="Times New Roman"/>
          <w:sz w:val="24"/>
          <w:szCs w:val="24"/>
        </w:rPr>
        <w:t>multidetector</w:t>
      </w:r>
      <w:proofErr w:type="spellEnd"/>
      <w:r w:rsidRPr="006124E5">
        <w:rPr>
          <w:rFonts w:ascii="Times New Roman" w:hAnsi="Times New Roman" w:cs="Times New Roman"/>
          <w:sz w:val="24"/>
          <w:szCs w:val="24"/>
        </w:rPr>
        <w:t xml:space="preserve"> computed tomography</w:t>
      </w:r>
      <w:r w:rsidR="001D2C45" w:rsidRPr="006124E5">
        <w:rPr>
          <w:rFonts w:ascii="Times New Roman" w:hAnsi="Times New Roman" w:cs="Times New Roman"/>
          <w:color w:val="282828"/>
          <w:sz w:val="24"/>
          <w:szCs w:val="24"/>
          <w:shd w:val="clear" w:color="auto" w:fill="F7F7F7"/>
        </w:rPr>
        <w:t xml:space="preserve"> </w:t>
      </w:r>
    </w:p>
    <w:p w:rsidR="006124E5" w:rsidRPr="006124E5" w:rsidRDefault="006124E5" w:rsidP="002F7650">
      <w:pPr>
        <w:spacing w:before="150" w:after="150" w:line="240" w:lineRule="auto"/>
        <w:jc w:val="both"/>
        <w:rPr>
          <w:rFonts w:ascii="Times New Roman" w:hAnsi="Times New Roman" w:cs="Times New Roman"/>
          <w:b/>
          <w:bCs/>
          <w:color w:val="4C4C4C"/>
          <w:sz w:val="24"/>
          <w:szCs w:val="24"/>
          <w:shd w:val="clear" w:color="auto" w:fill="FFFFFF"/>
        </w:rPr>
      </w:pPr>
    </w:p>
    <w:p w:rsidR="002F7650" w:rsidRPr="006124E5"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6124E5">
        <w:rPr>
          <w:rFonts w:ascii="Times New Roman" w:hAnsi="Times New Roman" w:cs="Times New Roman"/>
          <w:b/>
          <w:bCs/>
          <w:color w:val="4C4C4C"/>
          <w:sz w:val="24"/>
          <w:szCs w:val="24"/>
          <w:shd w:val="clear" w:color="auto" w:fill="FFFFFF"/>
        </w:rPr>
        <w:t>Conference / Journal Link:</w:t>
      </w:r>
    </w:p>
    <w:p w:rsidR="006124E5" w:rsidRPr="006124E5" w:rsidRDefault="006124E5"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6124E5">
          <w:rPr>
            <w:rStyle w:val="Hyperlink"/>
            <w:rFonts w:ascii="Times New Roman" w:hAnsi="Times New Roman" w:cs="Times New Roman"/>
            <w:color w:val="0070C0"/>
            <w:sz w:val="24"/>
            <w:szCs w:val="24"/>
            <w:shd w:val="clear" w:color="auto" w:fill="FFFFFF"/>
          </w:rPr>
          <w:t>http://dx.doi.org/10.21103/Article12(4)_OA9</w:t>
        </w:r>
      </w:hyperlink>
    </w:p>
    <w:p w:rsidR="002F7650" w:rsidRPr="006124E5" w:rsidRDefault="001D2C45" w:rsidP="002F7650">
      <w:pPr>
        <w:jc w:val="both"/>
        <w:rPr>
          <w:rFonts w:ascii="Times New Roman" w:hAnsi="Times New Roman" w:cs="Times New Roman"/>
          <w:color w:val="0070C0"/>
          <w:sz w:val="24"/>
          <w:szCs w:val="24"/>
        </w:rPr>
      </w:pPr>
      <w:bookmarkStart w:id="1" w:name="cj_link"/>
      <w:r w:rsidRPr="006124E5">
        <w:rPr>
          <w:rFonts w:ascii="Times New Roman" w:hAnsi="Times New Roman" w:cs="Times New Roman"/>
          <w:color w:val="0070C0"/>
          <w:sz w:val="24"/>
          <w:szCs w:val="24"/>
        </w:rPr>
        <w:t xml:space="preserve"> </w:t>
      </w:r>
      <w:hyperlink r:id="rId5" w:tgtFrame="_blank" w:history="1"/>
      <w:bookmarkEnd w:id="1"/>
    </w:p>
    <w:p w:rsidR="002F7650" w:rsidRPr="006124E5" w:rsidRDefault="002F7650" w:rsidP="002F7650">
      <w:pPr>
        <w:spacing w:before="150"/>
        <w:jc w:val="both"/>
        <w:rPr>
          <w:rFonts w:ascii="Times New Roman" w:hAnsi="Times New Roman" w:cs="Times New Roman"/>
          <w:b/>
          <w:color w:val="4C4C4C"/>
          <w:sz w:val="24"/>
          <w:szCs w:val="24"/>
        </w:rPr>
      </w:pPr>
      <w:r w:rsidRPr="006124E5">
        <w:rPr>
          <w:rFonts w:ascii="Times New Roman" w:hAnsi="Times New Roman" w:cs="Times New Roman"/>
          <w:b/>
          <w:color w:val="4C4C4C"/>
          <w:sz w:val="24"/>
          <w:szCs w:val="24"/>
        </w:rPr>
        <w:t>DOI:</w:t>
      </w:r>
    </w:p>
    <w:p w:rsidR="006124E5" w:rsidRPr="006124E5" w:rsidRDefault="006124E5" w:rsidP="002F7650">
      <w:pPr>
        <w:spacing w:before="150"/>
        <w:jc w:val="both"/>
        <w:rPr>
          <w:rFonts w:ascii="Times New Roman" w:hAnsi="Times New Roman" w:cs="Times New Roman"/>
          <w:b/>
          <w:color w:val="0070C0"/>
          <w:sz w:val="24"/>
          <w:szCs w:val="24"/>
          <w:u w:val="single"/>
        </w:rPr>
      </w:pPr>
      <w:r w:rsidRPr="006124E5">
        <w:rPr>
          <w:rFonts w:ascii="Times New Roman" w:hAnsi="Times New Roman" w:cs="Times New Roman"/>
          <w:color w:val="0070C0"/>
          <w:sz w:val="24"/>
          <w:szCs w:val="24"/>
          <w:u w:val="single"/>
        </w:rPr>
        <w:t>10.21103/</w:t>
      </w:r>
      <w:r w:rsidRPr="006124E5">
        <w:rPr>
          <w:rFonts w:ascii="Times New Roman" w:hAnsi="Times New Roman" w:cs="Times New Roman"/>
          <w:color w:val="0070C0"/>
          <w:sz w:val="24"/>
          <w:szCs w:val="24"/>
          <w:u w:val="single"/>
        </w:rPr>
        <w:t>Article12 (</w:t>
      </w:r>
      <w:r w:rsidRPr="006124E5">
        <w:rPr>
          <w:rFonts w:ascii="Times New Roman" w:hAnsi="Times New Roman" w:cs="Times New Roman"/>
          <w:color w:val="0070C0"/>
          <w:sz w:val="24"/>
          <w:szCs w:val="24"/>
          <w:u w:val="single"/>
        </w:rPr>
        <w:t>4</w:t>
      </w:r>
      <w:r w:rsidRPr="006124E5">
        <w:rPr>
          <w:rFonts w:ascii="Times New Roman" w:hAnsi="Times New Roman" w:cs="Times New Roman"/>
          <w:color w:val="0070C0"/>
          <w:sz w:val="24"/>
          <w:szCs w:val="24"/>
          <w:u w:val="single"/>
        </w:rPr>
        <w:t>) _</w:t>
      </w:r>
      <w:r w:rsidRPr="006124E5">
        <w:rPr>
          <w:rFonts w:ascii="Times New Roman" w:hAnsi="Times New Roman" w:cs="Times New Roman"/>
          <w:color w:val="0070C0"/>
          <w:sz w:val="24"/>
          <w:szCs w:val="24"/>
          <w:u w:val="single"/>
        </w:rPr>
        <w:t>OA9.</w:t>
      </w:r>
    </w:p>
    <w:p w:rsidR="002F7650" w:rsidRPr="006124E5" w:rsidRDefault="001D2C45" w:rsidP="002F7650">
      <w:pPr>
        <w:jc w:val="both"/>
        <w:rPr>
          <w:rFonts w:ascii="Times New Roman" w:hAnsi="Times New Roman" w:cs="Times New Roman"/>
          <w:color w:val="0070C0"/>
          <w:sz w:val="24"/>
          <w:szCs w:val="24"/>
        </w:rPr>
      </w:pPr>
      <w:r w:rsidRPr="006124E5">
        <w:rPr>
          <w:rFonts w:ascii="Times New Roman" w:hAnsi="Times New Roman" w:cs="Times New Roman"/>
          <w:color w:val="0070C0"/>
          <w:sz w:val="24"/>
          <w:szCs w:val="24"/>
        </w:rPr>
        <w:t xml:space="preserve"> </w:t>
      </w:r>
      <w:hyperlink r:id="rId6" w:history="1"/>
    </w:p>
    <w:sectPr w:rsidR="002F7650" w:rsidRPr="00612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57623"/>
    <w:rsid w:val="001B138B"/>
    <w:rsid w:val="001C6FD6"/>
    <w:rsid w:val="001D2C45"/>
    <w:rsid w:val="00201A18"/>
    <w:rsid w:val="002F7650"/>
    <w:rsid w:val="006124E5"/>
    <w:rsid w:val="007311D0"/>
    <w:rsid w:val="007844AD"/>
    <w:rsid w:val="00827A02"/>
    <w:rsid w:val="00923BC7"/>
    <w:rsid w:val="0095026E"/>
    <w:rsid w:val="00BC68D7"/>
    <w:rsid w:val="00E40174"/>
    <w:rsid w:val="00FA62EE"/>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nmol.2022.1036552"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dx.doi.org/10.21103/Article12(4)_O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2023-03-06T04:15:00Z</dcterms:created>
  <dcterms:modified xsi:type="dcterms:W3CDTF">2023-03-11T09:34:00Z</dcterms:modified>
</cp:coreProperties>
</file>