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5D6C8E" w:rsidP="009C3AAC">
      <w:pPr>
        <w:rPr>
          <w:rFonts w:ascii="Times New Roman" w:hAnsi="Times New Roman" w:cs="Times New Roman"/>
          <w:color w:val="002060"/>
          <w:sz w:val="24"/>
          <w:szCs w:val="24"/>
        </w:rPr>
      </w:pPr>
      <w:r w:rsidRPr="005D6C8E">
        <w:rPr>
          <w:rFonts w:ascii="Times New Roman" w:hAnsi="Times New Roman" w:cs="Times New Roman"/>
          <w:sz w:val="40"/>
          <w:szCs w:val="40"/>
        </w:rPr>
        <w:t xml:space="preserve">Strain-Driven </w:t>
      </w:r>
      <w:proofErr w:type="spellStart"/>
      <w:r w:rsidRPr="005D6C8E">
        <w:rPr>
          <w:rFonts w:ascii="Times New Roman" w:hAnsi="Times New Roman" w:cs="Times New Roman"/>
          <w:sz w:val="40"/>
          <w:szCs w:val="40"/>
        </w:rPr>
        <w:t>Tunability</w:t>
      </w:r>
      <w:proofErr w:type="spellEnd"/>
      <w:r w:rsidRPr="005D6C8E">
        <w:rPr>
          <w:rFonts w:ascii="Times New Roman" w:hAnsi="Times New Roman" w:cs="Times New Roman"/>
          <w:sz w:val="40"/>
          <w:szCs w:val="40"/>
        </w:rPr>
        <w:t xml:space="preserve"> of the Optical, Electronic, and Mechanical Properties of Lead-Free Inorganic CsGeCl3 </w:t>
      </w:r>
      <w:proofErr w:type="spellStart"/>
      <w:r w:rsidRPr="005D6C8E">
        <w:rPr>
          <w:rFonts w:ascii="Times New Roman" w:hAnsi="Times New Roman" w:cs="Times New Roman"/>
          <w:sz w:val="40"/>
          <w:szCs w:val="40"/>
        </w:rPr>
        <w:t>Perovskites</w:t>
      </w:r>
      <w:proofErr w:type="spellEnd"/>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2A2B36" w:rsidRPr="002A2B36" w:rsidRDefault="002A2B36" w:rsidP="002F7650">
      <w:pPr>
        <w:spacing w:before="150" w:after="150" w:line="240" w:lineRule="auto"/>
        <w:jc w:val="both"/>
        <w:rPr>
          <w:rStyle w:val="nowrap"/>
          <w:rFonts w:ascii="Times New Roman" w:hAnsi="Times New Roman" w:cs="Times New Roman"/>
          <w:color w:val="0070C0"/>
          <w:sz w:val="24"/>
          <w:szCs w:val="24"/>
          <w:bdr w:val="none" w:sz="0" w:space="0" w:color="auto" w:frame="1"/>
        </w:rPr>
      </w:pPr>
      <w:r w:rsidRPr="002A2B36">
        <w:rPr>
          <w:rStyle w:val="nowrap"/>
          <w:rFonts w:ascii="Times New Roman" w:hAnsi="Times New Roman" w:cs="Times New Roman"/>
          <w:color w:val="0070C0"/>
          <w:sz w:val="24"/>
          <w:szCs w:val="24"/>
          <w:bdr w:val="none" w:sz="0" w:space="0" w:color="auto" w:frame="1"/>
        </w:rPr>
        <w:t xml:space="preserve">Md. </w:t>
      </w:r>
      <w:proofErr w:type="spellStart"/>
      <w:r w:rsidRPr="002A2B36">
        <w:rPr>
          <w:rStyle w:val="nowrap"/>
          <w:rFonts w:ascii="Times New Roman" w:hAnsi="Times New Roman" w:cs="Times New Roman"/>
          <w:color w:val="0070C0"/>
          <w:sz w:val="24"/>
          <w:szCs w:val="24"/>
          <w:bdr w:val="none" w:sz="0" w:space="0" w:color="auto" w:frame="1"/>
        </w:rPr>
        <w:t>Rasidul</w:t>
      </w:r>
      <w:proofErr w:type="spellEnd"/>
      <w:r w:rsidRPr="002A2B36">
        <w:rPr>
          <w:rStyle w:val="nowrap"/>
          <w:rFonts w:ascii="Times New Roman" w:hAnsi="Times New Roman" w:cs="Times New Roman"/>
          <w:color w:val="0070C0"/>
          <w:sz w:val="24"/>
          <w:szCs w:val="24"/>
          <w:bdr w:val="none" w:sz="0" w:space="0" w:color="auto" w:frame="1"/>
        </w:rPr>
        <w:t xml:space="preserve"> Islam</w:t>
      </w:r>
      <w:r w:rsidRPr="002A2B36">
        <w:rPr>
          <w:rStyle w:val="nowrap"/>
          <w:rFonts w:ascii="Times New Roman" w:hAnsi="Times New Roman" w:cs="Times New Roman"/>
          <w:color w:val="0070C0"/>
          <w:sz w:val="24"/>
          <w:szCs w:val="24"/>
          <w:bdr w:val="none" w:sz="0" w:space="0" w:color="auto" w:frame="1"/>
        </w:rPr>
        <w:t xml:space="preserve">, </w:t>
      </w:r>
      <w:r w:rsidRPr="002A2B36">
        <w:rPr>
          <w:rStyle w:val="nowrap"/>
          <w:rFonts w:ascii="Times New Roman" w:hAnsi="Times New Roman" w:cs="Times New Roman"/>
          <w:color w:val="0070C0"/>
          <w:sz w:val="24"/>
          <w:szCs w:val="24"/>
          <w:bdr w:val="none" w:sz="0" w:space="0" w:color="auto" w:frame="1"/>
        </w:rPr>
        <w:t xml:space="preserve">Md. </w:t>
      </w:r>
      <w:proofErr w:type="spellStart"/>
      <w:r w:rsidRPr="002A2B36">
        <w:rPr>
          <w:rStyle w:val="nowrap"/>
          <w:rFonts w:ascii="Times New Roman" w:hAnsi="Times New Roman" w:cs="Times New Roman"/>
          <w:color w:val="0070C0"/>
          <w:sz w:val="24"/>
          <w:szCs w:val="24"/>
          <w:bdr w:val="none" w:sz="0" w:space="0" w:color="auto" w:frame="1"/>
        </w:rPr>
        <w:t>Rayid</w:t>
      </w:r>
      <w:proofErr w:type="spellEnd"/>
      <w:r w:rsidRPr="002A2B36">
        <w:rPr>
          <w:rStyle w:val="nowrap"/>
          <w:rFonts w:ascii="Times New Roman" w:hAnsi="Times New Roman" w:cs="Times New Roman"/>
          <w:color w:val="0070C0"/>
          <w:sz w:val="24"/>
          <w:szCs w:val="24"/>
          <w:bdr w:val="none" w:sz="0" w:space="0" w:color="auto" w:frame="1"/>
        </w:rPr>
        <w:t xml:space="preserve"> </w:t>
      </w:r>
      <w:proofErr w:type="spellStart"/>
      <w:r w:rsidRPr="002A2B36">
        <w:rPr>
          <w:rStyle w:val="nowrap"/>
          <w:rFonts w:ascii="Times New Roman" w:hAnsi="Times New Roman" w:cs="Times New Roman"/>
          <w:color w:val="0070C0"/>
          <w:sz w:val="24"/>
          <w:szCs w:val="24"/>
          <w:bdr w:val="none" w:sz="0" w:space="0" w:color="auto" w:frame="1"/>
        </w:rPr>
        <w:t>Hasan</w:t>
      </w:r>
      <w:proofErr w:type="spellEnd"/>
      <w:r w:rsidRPr="002A2B36">
        <w:rPr>
          <w:rStyle w:val="nowrap"/>
          <w:rFonts w:ascii="Times New Roman" w:hAnsi="Times New Roman" w:cs="Times New Roman"/>
          <w:color w:val="0070C0"/>
          <w:sz w:val="24"/>
          <w:szCs w:val="24"/>
          <w:bdr w:val="none" w:sz="0" w:space="0" w:color="auto" w:frame="1"/>
        </w:rPr>
        <w:t xml:space="preserve"> </w:t>
      </w:r>
      <w:proofErr w:type="spellStart"/>
      <w:r w:rsidRPr="002A2B36">
        <w:rPr>
          <w:rStyle w:val="nowrap"/>
          <w:rFonts w:ascii="Times New Roman" w:hAnsi="Times New Roman" w:cs="Times New Roman"/>
          <w:color w:val="0070C0"/>
          <w:sz w:val="24"/>
          <w:szCs w:val="24"/>
          <w:bdr w:val="none" w:sz="0" w:space="0" w:color="auto" w:frame="1"/>
        </w:rPr>
        <w:t>Mojumder</w:t>
      </w:r>
      <w:proofErr w:type="spellEnd"/>
      <w:proofErr w:type="gramStart"/>
      <w:r w:rsidRPr="002A2B36">
        <w:rPr>
          <w:rStyle w:val="nowrap"/>
          <w:rFonts w:ascii="Times New Roman" w:hAnsi="Times New Roman" w:cs="Times New Roman"/>
          <w:color w:val="0070C0"/>
          <w:sz w:val="24"/>
          <w:szCs w:val="24"/>
          <w:bdr w:val="none" w:sz="0" w:space="0" w:color="auto" w:frame="1"/>
        </w:rPr>
        <w:t>,</w:t>
      </w:r>
      <w:r w:rsidRPr="002A2B36">
        <w:rPr>
          <w:rStyle w:val="nowrap"/>
          <w:rFonts w:ascii="Times New Roman" w:hAnsi="Times New Roman" w:cs="Times New Roman"/>
          <w:color w:val="0070C0"/>
          <w:sz w:val="24"/>
          <w:szCs w:val="24"/>
          <w:bdr w:val="none" w:sz="0" w:space="0" w:color="auto" w:frame="1"/>
          <w:vertAlign w:val="superscript"/>
        </w:rPr>
        <w:t xml:space="preserve"> </w:t>
      </w:r>
      <w:r w:rsidRPr="002A2B36">
        <w:rPr>
          <w:rFonts w:ascii="Times New Roman" w:hAnsi="Times New Roman" w:cs="Times New Roman"/>
          <w:color w:val="0070C0"/>
          <w:sz w:val="24"/>
          <w:szCs w:val="24"/>
        </w:rPr>
        <w:t xml:space="preserve"> </w:t>
      </w:r>
      <w:r w:rsidRPr="002A2B36">
        <w:rPr>
          <w:rStyle w:val="nowrap"/>
          <w:rFonts w:ascii="Times New Roman" w:hAnsi="Times New Roman" w:cs="Times New Roman"/>
          <w:color w:val="0070C0"/>
          <w:sz w:val="24"/>
          <w:szCs w:val="24"/>
          <w:bdr w:val="none" w:sz="0" w:space="0" w:color="auto" w:frame="1"/>
        </w:rPr>
        <w:t>A</w:t>
      </w:r>
      <w:proofErr w:type="gramEnd"/>
      <w:r w:rsidRPr="002A2B36">
        <w:rPr>
          <w:rStyle w:val="nowrap"/>
          <w:rFonts w:ascii="Times New Roman" w:hAnsi="Times New Roman" w:cs="Times New Roman"/>
          <w:color w:val="0070C0"/>
          <w:sz w:val="24"/>
          <w:szCs w:val="24"/>
          <w:bdr w:val="none" w:sz="0" w:space="0" w:color="auto" w:frame="1"/>
        </w:rPr>
        <w:t xml:space="preserve"> S M </w:t>
      </w:r>
      <w:proofErr w:type="spellStart"/>
      <w:r w:rsidRPr="002A2B36">
        <w:rPr>
          <w:rStyle w:val="nowrap"/>
          <w:rFonts w:ascii="Times New Roman" w:hAnsi="Times New Roman" w:cs="Times New Roman"/>
          <w:color w:val="0070C0"/>
          <w:sz w:val="24"/>
          <w:szCs w:val="24"/>
          <w:bdr w:val="none" w:sz="0" w:space="0" w:color="auto" w:frame="1"/>
        </w:rPr>
        <w:t>Jannatul</w:t>
      </w:r>
      <w:proofErr w:type="spellEnd"/>
      <w:r w:rsidRPr="002A2B36">
        <w:rPr>
          <w:rStyle w:val="nowrap"/>
          <w:rFonts w:ascii="Times New Roman" w:hAnsi="Times New Roman" w:cs="Times New Roman"/>
          <w:color w:val="0070C0"/>
          <w:sz w:val="24"/>
          <w:szCs w:val="24"/>
          <w:bdr w:val="none" w:sz="0" w:space="0" w:color="auto" w:frame="1"/>
        </w:rPr>
        <w:t xml:space="preserve"> Islam</w:t>
      </w:r>
      <w:r w:rsidRPr="002A2B36">
        <w:rPr>
          <w:rStyle w:val="nowrap"/>
          <w:rFonts w:ascii="Times New Roman" w:hAnsi="Times New Roman" w:cs="Times New Roman"/>
          <w:color w:val="0070C0"/>
          <w:sz w:val="24"/>
          <w:szCs w:val="24"/>
          <w:bdr w:val="none" w:sz="0" w:space="0" w:color="auto" w:frame="1"/>
        </w:rPr>
        <w:t>,</w:t>
      </w:r>
      <w:r w:rsidRPr="002A2B36">
        <w:rPr>
          <w:rStyle w:val="nowrap"/>
          <w:rFonts w:ascii="Times New Roman" w:hAnsi="Times New Roman" w:cs="Times New Roman"/>
          <w:color w:val="0070C0"/>
          <w:sz w:val="24"/>
          <w:szCs w:val="24"/>
          <w:bdr w:val="none" w:sz="0" w:space="0" w:color="auto" w:frame="1"/>
          <w:vertAlign w:val="superscript"/>
        </w:rPr>
        <w:t xml:space="preserve"> </w:t>
      </w:r>
      <w:r w:rsidRPr="002A2B36">
        <w:rPr>
          <w:rStyle w:val="nowrap"/>
          <w:rFonts w:ascii="Times New Roman" w:hAnsi="Times New Roman" w:cs="Times New Roman"/>
          <w:color w:val="0070C0"/>
          <w:sz w:val="24"/>
          <w:szCs w:val="24"/>
          <w:bdr w:val="none" w:sz="0" w:space="0" w:color="auto" w:frame="1"/>
        </w:rPr>
        <w:t xml:space="preserve">Md. </w:t>
      </w:r>
      <w:proofErr w:type="spellStart"/>
      <w:r w:rsidRPr="002A2B36">
        <w:rPr>
          <w:rStyle w:val="nowrap"/>
          <w:rFonts w:ascii="Times New Roman" w:hAnsi="Times New Roman" w:cs="Times New Roman"/>
          <w:color w:val="0070C0"/>
          <w:sz w:val="24"/>
          <w:szCs w:val="24"/>
          <w:bdr w:val="none" w:sz="0" w:space="0" w:color="auto" w:frame="1"/>
        </w:rPr>
        <w:t>Zahangir</w:t>
      </w:r>
      <w:proofErr w:type="spellEnd"/>
      <w:r w:rsidRPr="002A2B36">
        <w:rPr>
          <w:rStyle w:val="nowrap"/>
          <w:rFonts w:ascii="Times New Roman" w:hAnsi="Times New Roman" w:cs="Times New Roman"/>
          <w:color w:val="0070C0"/>
          <w:sz w:val="24"/>
          <w:szCs w:val="24"/>
          <w:bdr w:val="none" w:sz="0" w:space="0" w:color="auto" w:frame="1"/>
        </w:rPr>
        <w:t xml:space="preserve"> </w:t>
      </w:r>
      <w:proofErr w:type="spellStart"/>
      <w:r w:rsidRPr="002A2B36">
        <w:rPr>
          <w:rStyle w:val="nowrap"/>
          <w:rFonts w:ascii="Times New Roman" w:hAnsi="Times New Roman" w:cs="Times New Roman"/>
          <w:color w:val="0070C0"/>
          <w:sz w:val="24"/>
          <w:szCs w:val="24"/>
          <w:bdr w:val="none" w:sz="0" w:space="0" w:color="auto" w:frame="1"/>
        </w:rPr>
        <w:t>Alom</w:t>
      </w:r>
      <w:proofErr w:type="spellEnd"/>
    </w:p>
    <w:p w:rsidR="002A2B36" w:rsidRPr="002A2B36" w:rsidRDefault="002A2B36" w:rsidP="002F7650">
      <w:pPr>
        <w:spacing w:before="150" w:after="150" w:line="240" w:lineRule="auto"/>
        <w:jc w:val="both"/>
        <w:rPr>
          <w:rFonts w:ascii="Times New Roman" w:eastAsia="Times New Roman" w:hAnsi="Times New Roman" w:cs="Times New Roman"/>
          <w:color w:val="4C4C4C"/>
          <w:sz w:val="24"/>
          <w:szCs w:val="24"/>
        </w:rPr>
      </w:pPr>
    </w:p>
    <w:p w:rsidR="002F7650" w:rsidRPr="002A2B36" w:rsidRDefault="002F7650" w:rsidP="002F7650">
      <w:pPr>
        <w:spacing w:before="150" w:after="150" w:line="240" w:lineRule="auto"/>
        <w:jc w:val="both"/>
        <w:rPr>
          <w:rFonts w:ascii="Times New Roman" w:eastAsia="Times New Roman" w:hAnsi="Times New Roman" w:cs="Times New Roman"/>
          <w:b/>
          <w:color w:val="4C4C4C"/>
          <w:sz w:val="24"/>
          <w:szCs w:val="24"/>
        </w:rPr>
      </w:pPr>
      <w:r w:rsidRPr="002A2B36">
        <w:rPr>
          <w:rFonts w:ascii="Times New Roman" w:eastAsia="Times New Roman" w:hAnsi="Times New Roman" w:cs="Times New Roman"/>
          <w:b/>
          <w:color w:val="4C4C4C"/>
          <w:sz w:val="24"/>
          <w:szCs w:val="24"/>
        </w:rPr>
        <w:t>Abstract:</w:t>
      </w:r>
    </w:p>
    <w:p w:rsidR="002A2B36" w:rsidRPr="002A2B36" w:rsidRDefault="002A2B36" w:rsidP="002F7650">
      <w:pPr>
        <w:spacing w:before="150" w:after="150" w:line="240" w:lineRule="auto"/>
        <w:jc w:val="both"/>
        <w:rPr>
          <w:rFonts w:ascii="Times New Roman" w:eastAsia="Times New Roman" w:hAnsi="Times New Roman" w:cs="Times New Roman"/>
          <w:color w:val="4C4C4C"/>
          <w:sz w:val="24"/>
          <w:szCs w:val="24"/>
        </w:rPr>
      </w:pPr>
      <w:r w:rsidRPr="002A2B36">
        <w:rPr>
          <w:rFonts w:ascii="Times New Roman" w:hAnsi="Times New Roman" w:cs="Times New Roman"/>
          <w:color w:val="4C4C4C"/>
          <w:sz w:val="24"/>
          <w:szCs w:val="24"/>
          <w:shd w:val="clear" w:color="auto" w:fill="FFFFFF"/>
        </w:rPr>
        <w:t xml:space="preserve">Lead-free inorganic metal halide </w:t>
      </w:r>
      <w:proofErr w:type="spellStart"/>
      <w:r w:rsidRPr="002A2B36">
        <w:rPr>
          <w:rFonts w:ascii="Times New Roman" w:hAnsi="Times New Roman" w:cs="Times New Roman"/>
          <w:color w:val="4C4C4C"/>
          <w:sz w:val="24"/>
          <w:szCs w:val="24"/>
          <w:shd w:val="clear" w:color="auto" w:fill="FFFFFF"/>
        </w:rPr>
        <w:t>perovskites</w:t>
      </w:r>
      <w:proofErr w:type="spellEnd"/>
      <w:r w:rsidRPr="002A2B36">
        <w:rPr>
          <w:rFonts w:ascii="Times New Roman" w:hAnsi="Times New Roman" w:cs="Times New Roman"/>
          <w:color w:val="4C4C4C"/>
          <w:sz w:val="24"/>
          <w:szCs w:val="24"/>
          <w:shd w:val="clear" w:color="auto" w:fill="FFFFFF"/>
        </w:rPr>
        <w:t xml:space="preserve"> CsGeCl</w:t>
      </w:r>
      <w:r w:rsidRPr="002A2B36">
        <w:rPr>
          <w:rFonts w:ascii="Times New Roman" w:hAnsi="Times New Roman" w:cs="Times New Roman"/>
          <w:color w:val="4C4C4C"/>
          <w:sz w:val="24"/>
          <w:szCs w:val="24"/>
          <w:shd w:val="clear" w:color="auto" w:fill="FFFFFF"/>
          <w:vertAlign w:val="subscript"/>
        </w:rPr>
        <w:t>3</w:t>
      </w:r>
      <w:r w:rsidRPr="002A2B36">
        <w:rPr>
          <w:rFonts w:ascii="Times New Roman" w:hAnsi="Times New Roman" w:cs="Times New Roman"/>
          <w:color w:val="4C4C4C"/>
          <w:sz w:val="24"/>
          <w:szCs w:val="24"/>
          <w:shd w:val="clear" w:color="auto" w:fill="FFFFFF"/>
        </w:rPr>
        <w:t> have recently gained prominent research interest in solar technology due to their outstanding optoelectronic properties and mechanical stability. Here, the density functional theory is considered to investigate the biaxial strain-driven (from −6% to +6%) structural configuration, mechanical stability, and optoelectronic properties of non-toxic CsGeCl</w:t>
      </w:r>
      <w:r w:rsidRPr="002A2B36">
        <w:rPr>
          <w:rFonts w:ascii="Times New Roman" w:hAnsi="Times New Roman" w:cs="Times New Roman"/>
          <w:color w:val="4C4C4C"/>
          <w:sz w:val="24"/>
          <w:szCs w:val="24"/>
          <w:shd w:val="clear" w:color="auto" w:fill="FFFFFF"/>
          <w:vertAlign w:val="subscript"/>
        </w:rPr>
        <w:t>3</w:t>
      </w:r>
      <w:r w:rsidRPr="002A2B36">
        <w:rPr>
          <w:rFonts w:ascii="Times New Roman" w:hAnsi="Times New Roman" w:cs="Times New Roman"/>
          <w:color w:val="4C4C4C"/>
          <w:sz w:val="24"/>
          <w:szCs w:val="24"/>
          <w:shd w:val="clear" w:color="auto" w:fill="FFFFFF"/>
        </w:rPr>
        <w:t> metal halide. Optical properties such as absorption coefficient, dielectric functions, and electron loss function show that due to the biaxial strain (compressive and tensile), this material has a high absorption capacity of photons in the visible and ultraviolet regions, and that's why it is very much suitable to apply in the solar cells and other optoelectronic energy devices. The electronic band structure shows that CsGeCl</w:t>
      </w:r>
      <w:r w:rsidRPr="002A2B36">
        <w:rPr>
          <w:rFonts w:ascii="Times New Roman" w:hAnsi="Times New Roman" w:cs="Times New Roman"/>
          <w:color w:val="4C4C4C"/>
          <w:sz w:val="24"/>
          <w:szCs w:val="24"/>
          <w:shd w:val="clear" w:color="auto" w:fill="FFFFFF"/>
          <w:vertAlign w:val="subscript"/>
        </w:rPr>
        <w:t>3</w:t>
      </w:r>
      <w:r w:rsidRPr="002A2B36">
        <w:rPr>
          <w:rFonts w:ascii="Times New Roman" w:hAnsi="Times New Roman" w:cs="Times New Roman"/>
          <w:color w:val="4C4C4C"/>
          <w:sz w:val="24"/>
          <w:szCs w:val="24"/>
          <w:shd w:val="clear" w:color="auto" w:fill="FFFFFF"/>
        </w:rPr>
        <w:t xml:space="preserve"> is a semiconductor material with a direct </w:t>
      </w:r>
      <w:proofErr w:type="spellStart"/>
      <w:r w:rsidRPr="002A2B36">
        <w:rPr>
          <w:rFonts w:ascii="Times New Roman" w:hAnsi="Times New Roman" w:cs="Times New Roman"/>
          <w:color w:val="4C4C4C"/>
          <w:sz w:val="24"/>
          <w:szCs w:val="24"/>
          <w:shd w:val="clear" w:color="auto" w:fill="FFFFFF"/>
        </w:rPr>
        <w:t>bandgap</w:t>
      </w:r>
      <w:proofErr w:type="spellEnd"/>
      <w:r w:rsidRPr="002A2B36">
        <w:rPr>
          <w:rFonts w:ascii="Times New Roman" w:hAnsi="Times New Roman" w:cs="Times New Roman"/>
          <w:color w:val="4C4C4C"/>
          <w:sz w:val="24"/>
          <w:szCs w:val="24"/>
          <w:shd w:val="clear" w:color="auto" w:fill="FFFFFF"/>
        </w:rPr>
        <w:t xml:space="preserve"> of 0.768 eV at the R-point. Moreover, we observed a semiconductor-to-metallic transition of the </w:t>
      </w:r>
      <w:proofErr w:type="spellStart"/>
      <w:r w:rsidRPr="002A2B36">
        <w:rPr>
          <w:rFonts w:ascii="Times New Roman" w:hAnsi="Times New Roman" w:cs="Times New Roman"/>
          <w:color w:val="4C4C4C"/>
          <w:sz w:val="24"/>
          <w:szCs w:val="24"/>
          <w:shd w:val="clear" w:color="auto" w:fill="FFFFFF"/>
        </w:rPr>
        <w:t>bandgap</w:t>
      </w:r>
      <w:proofErr w:type="spellEnd"/>
      <w:r w:rsidRPr="002A2B36">
        <w:rPr>
          <w:rFonts w:ascii="Times New Roman" w:hAnsi="Times New Roman" w:cs="Times New Roman"/>
          <w:color w:val="4C4C4C"/>
          <w:sz w:val="24"/>
          <w:szCs w:val="24"/>
          <w:shd w:val="clear" w:color="auto" w:fill="FFFFFF"/>
        </w:rPr>
        <w:t xml:space="preserve"> of CsGeCl</w:t>
      </w:r>
      <w:r w:rsidRPr="002A2B36">
        <w:rPr>
          <w:rFonts w:ascii="Times New Roman" w:hAnsi="Times New Roman" w:cs="Times New Roman"/>
          <w:color w:val="4C4C4C"/>
          <w:sz w:val="24"/>
          <w:szCs w:val="24"/>
          <w:shd w:val="clear" w:color="auto" w:fill="FFFFFF"/>
          <w:vertAlign w:val="subscript"/>
        </w:rPr>
        <w:t>3</w:t>
      </w:r>
      <w:r w:rsidRPr="002A2B36">
        <w:rPr>
          <w:rFonts w:ascii="Times New Roman" w:hAnsi="Times New Roman" w:cs="Times New Roman"/>
          <w:color w:val="4C4C4C"/>
          <w:sz w:val="24"/>
          <w:szCs w:val="24"/>
          <w:shd w:val="clear" w:color="auto" w:fill="FFFFFF"/>
        </w:rPr>
        <w:t> in the presence of the compressive strain. The findings of the mechanical properties of the CsGeCl</w:t>
      </w:r>
      <w:r w:rsidRPr="002A2B36">
        <w:rPr>
          <w:rFonts w:ascii="Times New Roman" w:hAnsi="Times New Roman" w:cs="Times New Roman"/>
          <w:color w:val="4C4C4C"/>
          <w:sz w:val="24"/>
          <w:szCs w:val="24"/>
          <w:shd w:val="clear" w:color="auto" w:fill="FFFFFF"/>
          <w:vertAlign w:val="subscript"/>
        </w:rPr>
        <w:t>3</w:t>
      </w:r>
      <w:r w:rsidRPr="002A2B36">
        <w:rPr>
          <w:rFonts w:ascii="Times New Roman" w:hAnsi="Times New Roman" w:cs="Times New Roman"/>
          <w:color w:val="4C4C4C"/>
          <w:sz w:val="24"/>
          <w:szCs w:val="24"/>
          <w:shd w:val="clear" w:color="auto" w:fill="FFFFFF"/>
        </w:rPr>
        <w:t> </w:t>
      </w:r>
      <w:proofErr w:type="spellStart"/>
      <w:r w:rsidRPr="002A2B36">
        <w:rPr>
          <w:rFonts w:ascii="Times New Roman" w:hAnsi="Times New Roman" w:cs="Times New Roman"/>
          <w:color w:val="4C4C4C"/>
          <w:sz w:val="24"/>
          <w:szCs w:val="24"/>
          <w:shd w:val="clear" w:color="auto" w:fill="FFFFFF"/>
        </w:rPr>
        <w:t>perovskites</w:t>
      </w:r>
      <w:proofErr w:type="spellEnd"/>
      <w:r w:rsidRPr="002A2B36">
        <w:rPr>
          <w:rFonts w:ascii="Times New Roman" w:hAnsi="Times New Roman" w:cs="Times New Roman"/>
          <w:color w:val="4C4C4C"/>
          <w:sz w:val="24"/>
          <w:szCs w:val="24"/>
          <w:shd w:val="clear" w:color="auto" w:fill="FFFFFF"/>
        </w:rPr>
        <w:t xml:space="preserve"> demonstrate that </w:t>
      </w:r>
      <w:proofErr w:type="spellStart"/>
      <w:r w:rsidRPr="002A2B36">
        <w:rPr>
          <w:rFonts w:ascii="Times New Roman" w:hAnsi="Times New Roman" w:cs="Times New Roman"/>
          <w:color w:val="4C4C4C"/>
          <w:sz w:val="24"/>
          <w:szCs w:val="24"/>
          <w:shd w:val="clear" w:color="auto" w:fill="FFFFFF"/>
        </w:rPr>
        <w:t>Ge</w:t>
      </w:r>
      <w:proofErr w:type="spellEnd"/>
      <w:r w:rsidRPr="002A2B36">
        <w:rPr>
          <w:rFonts w:ascii="Times New Roman" w:hAnsi="Times New Roman" w:cs="Times New Roman"/>
          <w:color w:val="4C4C4C"/>
          <w:sz w:val="24"/>
          <w:szCs w:val="24"/>
          <w:shd w:val="clear" w:color="auto" w:fill="FFFFFF"/>
        </w:rPr>
        <w:t xml:space="preserve"> could be a suitable replacement for </w:t>
      </w:r>
      <w:proofErr w:type="spellStart"/>
      <w:r w:rsidRPr="002A2B36">
        <w:rPr>
          <w:rFonts w:ascii="Times New Roman" w:hAnsi="Times New Roman" w:cs="Times New Roman"/>
          <w:color w:val="4C4C4C"/>
          <w:sz w:val="24"/>
          <w:szCs w:val="24"/>
          <w:shd w:val="clear" w:color="auto" w:fill="FFFFFF"/>
        </w:rPr>
        <w:t>Pb</w:t>
      </w:r>
      <w:proofErr w:type="spellEnd"/>
      <w:r w:rsidRPr="002A2B36">
        <w:rPr>
          <w:rFonts w:ascii="Times New Roman" w:hAnsi="Times New Roman" w:cs="Times New Roman"/>
          <w:color w:val="4C4C4C"/>
          <w:sz w:val="24"/>
          <w:szCs w:val="24"/>
          <w:shd w:val="clear" w:color="auto" w:fill="FFFFFF"/>
        </w:rPr>
        <w:t xml:space="preserve"> in the traditional </w:t>
      </w:r>
      <w:proofErr w:type="spellStart"/>
      <w:r w:rsidRPr="002A2B36">
        <w:rPr>
          <w:rFonts w:ascii="Times New Roman" w:hAnsi="Times New Roman" w:cs="Times New Roman"/>
          <w:color w:val="4C4C4C"/>
          <w:sz w:val="24"/>
          <w:szCs w:val="24"/>
          <w:shd w:val="clear" w:color="auto" w:fill="FFFFFF"/>
        </w:rPr>
        <w:t>Pb</w:t>
      </w:r>
      <w:proofErr w:type="spellEnd"/>
      <w:r w:rsidRPr="002A2B36">
        <w:rPr>
          <w:rFonts w:ascii="Times New Roman" w:hAnsi="Times New Roman" w:cs="Times New Roman"/>
          <w:color w:val="4C4C4C"/>
          <w:sz w:val="24"/>
          <w:szCs w:val="24"/>
          <w:shd w:val="clear" w:color="auto" w:fill="FFFFFF"/>
        </w:rPr>
        <w:t xml:space="preserve">-based </w:t>
      </w:r>
      <w:proofErr w:type="spellStart"/>
      <w:r w:rsidRPr="002A2B36">
        <w:rPr>
          <w:rFonts w:ascii="Times New Roman" w:hAnsi="Times New Roman" w:cs="Times New Roman"/>
          <w:color w:val="4C4C4C"/>
          <w:sz w:val="24"/>
          <w:szCs w:val="24"/>
          <w:shd w:val="clear" w:color="auto" w:fill="FFFFFF"/>
        </w:rPr>
        <w:t>perovskite</w:t>
      </w:r>
      <w:proofErr w:type="spellEnd"/>
      <w:r w:rsidRPr="002A2B36">
        <w:rPr>
          <w:rFonts w:ascii="Times New Roman" w:hAnsi="Times New Roman" w:cs="Times New Roman"/>
          <w:color w:val="4C4C4C"/>
          <w:sz w:val="24"/>
          <w:szCs w:val="24"/>
          <w:shd w:val="clear" w:color="auto" w:fill="FFFFFF"/>
        </w:rPr>
        <w:t xml:space="preserve"> structures. Especially in the strain portion of −2% to +2%, the investigated metal halide </w:t>
      </w:r>
      <w:proofErr w:type="spellStart"/>
      <w:r w:rsidRPr="002A2B36">
        <w:rPr>
          <w:rFonts w:ascii="Times New Roman" w:hAnsi="Times New Roman" w:cs="Times New Roman"/>
          <w:color w:val="4C4C4C"/>
          <w:sz w:val="24"/>
          <w:szCs w:val="24"/>
          <w:shd w:val="clear" w:color="auto" w:fill="FFFFFF"/>
        </w:rPr>
        <w:t>perovskite</w:t>
      </w:r>
      <w:proofErr w:type="spellEnd"/>
      <w:r w:rsidRPr="002A2B36">
        <w:rPr>
          <w:rFonts w:ascii="Times New Roman" w:hAnsi="Times New Roman" w:cs="Times New Roman"/>
          <w:color w:val="4C4C4C"/>
          <w:sz w:val="24"/>
          <w:szCs w:val="24"/>
          <w:shd w:val="clear" w:color="auto" w:fill="FFFFFF"/>
        </w:rPr>
        <w:t xml:space="preserve"> structure, </w:t>
      </w:r>
      <w:proofErr w:type="spellStart"/>
      <w:r w:rsidRPr="002A2B36">
        <w:rPr>
          <w:rFonts w:ascii="Times New Roman" w:hAnsi="Times New Roman" w:cs="Times New Roman"/>
          <w:color w:val="4C4C4C"/>
          <w:sz w:val="24"/>
          <w:szCs w:val="24"/>
          <w:shd w:val="clear" w:color="auto" w:fill="FFFFFF"/>
        </w:rPr>
        <w:t>Pb</w:t>
      </w:r>
      <w:proofErr w:type="spellEnd"/>
      <w:r w:rsidRPr="002A2B36">
        <w:rPr>
          <w:rFonts w:ascii="Times New Roman" w:hAnsi="Times New Roman" w:cs="Times New Roman"/>
          <w:color w:val="4C4C4C"/>
          <w:sz w:val="24"/>
          <w:szCs w:val="24"/>
          <w:shd w:val="clear" w:color="auto" w:fill="FFFFFF"/>
        </w:rPr>
        <w:t xml:space="preserve"> being replaced by </w:t>
      </w:r>
      <w:proofErr w:type="spellStart"/>
      <w:r w:rsidRPr="002A2B36">
        <w:rPr>
          <w:rFonts w:ascii="Times New Roman" w:hAnsi="Times New Roman" w:cs="Times New Roman"/>
          <w:color w:val="4C4C4C"/>
          <w:sz w:val="24"/>
          <w:szCs w:val="24"/>
          <w:shd w:val="clear" w:color="auto" w:fill="FFFFFF"/>
        </w:rPr>
        <w:t>Ge</w:t>
      </w:r>
      <w:proofErr w:type="spellEnd"/>
      <w:r w:rsidRPr="002A2B36">
        <w:rPr>
          <w:rFonts w:ascii="Times New Roman" w:hAnsi="Times New Roman" w:cs="Times New Roman"/>
          <w:color w:val="4C4C4C"/>
          <w:sz w:val="24"/>
          <w:szCs w:val="24"/>
          <w:shd w:val="clear" w:color="auto" w:fill="FFFFFF"/>
        </w:rPr>
        <w:t xml:space="preserve">, shows mechanical ductility, absorption of visible and UV radiation, prominent absorption peaks, tunable </w:t>
      </w:r>
      <w:proofErr w:type="spellStart"/>
      <w:r w:rsidRPr="002A2B36">
        <w:rPr>
          <w:rFonts w:ascii="Times New Roman" w:hAnsi="Times New Roman" w:cs="Times New Roman"/>
          <w:color w:val="4C4C4C"/>
          <w:sz w:val="24"/>
          <w:szCs w:val="24"/>
          <w:shd w:val="clear" w:color="auto" w:fill="FFFFFF"/>
        </w:rPr>
        <w:t>bandgap</w:t>
      </w:r>
      <w:proofErr w:type="spellEnd"/>
      <w:r w:rsidRPr="002A2B36">
        <w:rPr>
          <w:rFonts w:ascii="Times New Roman" w:hAnsi="Times New Roman" w:cs="Times New Roman"/>
          <w:color w:val="4C4C4C"/>
          <w:sz w:val="24"/>
          <w:szCs w:val="24"/>
          <w:shd w:val="clear" w:color="auto" w:fill="FFFFFF"/>
        </w:rPr>
        <w:t xml:space="preserve"> value of 0.123 to 0.896 eV and thus, is very much suitable to be considered for solar photovoltaic applications.</w:t>
      </w:r>
    </w:p>
    <w:p w:rsidR="002F7650" w:rsidRPr="002A2B36" w:rsidRDefault="001D2C45" w:rsidP="002F7650">
      <w:pPr>
        <w:jc w:val="both"/>
        <w:rPr>
          <w:rFonts w:ascii="Times New Roman" w:hAnsi="Times New Roman" w:cs="Times New Roman"/>
          <w:sz w:val="24"/>
          <w:szCs w:val="24"/>
        </w:rPr>
      </w:pPr>
      <w:r w:rsidRPr="002A2B36">
        <w:rPr>
          <w:rFonts w:ascii="Times New Roman" w:hAnsi="Times New Roman" w:cs="Times New Roman"/>
          <w:color w:val="282828"/>
          <w:sz w:val="24"/>
          <w:szCs w:val="24"/>
          <w:shd w:val="clear" w:color="auto" w:fill="F7F7F7"/>
        </w:rPr>
        <w:t xml:space="preserve"> </w:t>
      </w:r>
    </w:p>
    <w:p w:rsidR="002F7650" w:rsidRPr="002A2B36"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2A2B36">
        <w:rPr>
          <w:rFonts w:ascii="Times New Roman" w:hAnsi="Times New Roman" w:cs="Times New Roman"/>
          <w:b/>
          <w:bCs/>
          <w:color w:val="4C4C4C"/>
          <w:sz w:val="24"/>
          <w:szCs w:val="24"/>
          <w:shd w:val="clear" w:color="auto" w:fill="FFFFFF"/>
        </w:rPr>
        <w:t>Conference / Journal Link:</w:t>
      </w:r>
    </w:p>
    <w:p w:rsidR="002A2B36" w:rsidRPr="0000329C" w:rsidRDefault="0000329C" w:rsidP="002A2B36">
      <w:pPr>
        <w:spacing w:before="150"/>
        <w:jc w:val="both"/>
        <w:rPr>
          <w:rFonts w:ascii="Times New Roman" w:hAnsi="Times New Roman" w:cs="Times New Roman"/>
          <w:color w:val="0070C0"/>
          <w:sz w:val="24"/>
          <w:szCs w:val="24"/>
          <w:u w:val="single"/>
        </w:rPr>
      </w:pPr>
      <w:hyperlink r:id="rId4" w:history="1">
        <w:r w:rsidRPr="0000329C">
          <w:rPr>
            <w:rStyle w:val="Hyperlink"/>
            <w:rFonts w:ascii="Times New Roman" w:hAnsi="Times New Roman" w:cs="Times New Roman"/>
            <w:color w:val="0070C0"/>
            <w:sz w:val="24"/>
            <w:szCs w:val="24"/>
          </w:rPr>
          <w:t>https://iopscience.iop.org/article/10.1088/1402-4896/ac9e25</w:t>
        </w:r>
      </w:hyperlink>
    </w:p>
    <w:p w:rsidR="002A2B36" w:rsidRPr="002A2B36" w:rsidRDefault="002A2B36"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2A2B36" w:rsidRDefault="001D2C45" w:rsidP="002A2B36">
      <w:pPr>
        <w:jc w:val="both"/>
        <w:rPr>
          <w:rFonts w:ascii="Times New Roman" w:hAnsi="Times New Roman" w:cs="Times New Roman"/>
          <w:color w:val="0070C0"/>
          <w:sz w:val="24"/>
          <w:szCs w:val="24"/>
        </w:rPr>
      </w:pPr>
      <w:bookmarkStart w:id="0" w:name="cj_link"/>
      <w:r w:rsidRPr="002A2B36">
        <w:rPr>
          <w:rFonts w:ascii="Times New Roman" w:hAnsi="Times New Roman" w:cs="Times New Roman"/>
          <w:color w:val="0070C0"/>
          <w:sz w:val="24"/>
          <w:szCs w:val="24"/>
        </w:rPr>
        <w:t xml:space="preserve"> </w:t>
      </w:r>
      <w:hyperlink r:id="rId5" w:tgtFrame="_blank" w:history="1"/>
      <w:bookmarkEnd w:id="0"/>
      <w:r w:rsidR="002F7650" w:rsidRPr="002A2B36">
        <w:rPr>
          <w:rFonts w:ascii="Times New Roman" w:hAnsi="Times New Roman" w:cs="Times New Roman"/>
          <w:b/>
          <w:color w:val="4C4C4C"/>
          <w:sz w:val="24"/>
          <w:szCs w:val="24"/>
        </w:rPr>
        <w:t>DOI:</w:t>
      </w:r>
    </w:p>
    <w:p w:rsidR="002A2B36" w:rsidRPr="002A2B36" w:rsidRDefault="002A2B36" w:rsidP="002F7650">
      <w:pPr>
        <w:spacing w:before="150"/>
        <w:jc w:val="both"/>
        <w:rPr>
          <w:rFonts w:ascii="Times New Roman" w:hAnsi="Times New Roman" w:cs="Times New Roman"/>
          <w:b/>
          <w:color w:val="0070C0"/>
          <w:sz w:val="24"/>
          <w:szCs w:val="24"/>
          <w:u w:val="single"/>
        </w:rPr>
      </w:pPr>
      <w:r w:rsidRPr="002A2B36">
        <w:rPr>
          <w:rFonts w:ascii="Times New Roman" w:hAnsi="Times New Roman" w:cs="Times New Roman"/>
          <w:color w:val="0070C0"/>
          <w:sz w:val="24"/>
          <w:szCs w:val="24"/>
          <w:u w:val="single"/>
        </w:rPr>
        <w:t>10.1088/1402-4896/ac9e25</w:t>
      </w:r>
    </w:p>
    <w:p w:rsidR="00672D33" w:rsidRPr="002A2B36" w:rsidRDefault="00672D33" w:rsidP="002F7650">
      <w:pPr>
        <w:spacing w:before="150"/>
        <w:jc w:val="both"/>
        <w:rPr>
          <w:rFonts w:ascii="Times New Roman" w:hAnsi="Times New Roman" w:cs="Times New Roman"/>
          <w:color w:val="4C4C4C"/>
          <w:sz w:val="24"/>
          <w:szCs w:val="24"/>
        </w:rPr>
      </w:pPr>
    </w:p>
    <w:p w:rsidR="002F7650" w:rsidRPr="002A2B36" w:rsidRDefault="001D2C45" w:rsidP="002F7650">
      <w:pPr>
        <w:jc w:val="both"/>
        <w:rPr>
          <w:rFonts w:ascii="Times New Roman" w:hAnsi="Times New Roman" w:cs="Times New Roman"/>
          <w:color w:val="0070C0"/>
          <w:sz w:val="24"/>
          <w:szCs w:val="24"/>
        </w:rPr>
      </w:pPr>
      <w:r w:rsidRPr="002A2B36">
        <w:rPr>
          <w:rFonts w:ascii="Times New Roman" w:hAnsi="Times New Roman" w:cs="Times New Roman"/>
          <w:color w:val="0070C0"/>
          <w:sz w:val="24"/>
          <w:szCs w:val="24"/>
        </w:rPr>
        <w:t xml:space="preserve"> </w:t>
      </w:r>
      <w:hyperlink r:id="rId6" w:history="1"/>
    </w:p>
    <w:p w:rsidR="002F7650" w:rsidRPr="002A2B36" w:rsidRDefault="002F7650" w:rsidP="002F7650">
      <w:pPr>
        <w:jc w:val="both"/>
        <w:rPr>
          <w:rFonts w:ascii="Times New Roman" w:hAnsi="Times New Roman" w:cs="Times New Roman"/>
          <w:sz w:val="24"/>
          <w:szCs w:val="24"/>
        </w:rPr>
      </w:pPr>
      <w:bookmarkStart w:id="1" w:name="_GoBack"/>
      <w:bookmarkEnd w:id="1"/>
    </w:p>
    <w:p w:rsidR="002F7650" w:rsidRPr="002A2B36" w:rsidRDefault="002F7650" w:rsidP="002F7650">
      <w:pPr>
        <w:jc w:val="both"/>
        <w:rPr>
          <w:rFonts w:ascii="Times New Roman" w:hAnsi="Times New Roman" w:cs="Times New Roman"/>
          <w:sz w:val="24"/>
          <w:szCs w:val="24"/>
        </w:rPr>
      </w:pPr>
    </w:p>
    <w:sectPr w:rsidR="002F7650" w:rsidRPr="002A2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0329C"/>
    <w:rsid w:val="00166766"/>
    <w:rsid w:val="00167C57"/>
    <w:rsid w:val="001B138B"/>
    <w:rsid w:val="001C6FD6"/>
    <w:rsid w:val="001D2C45"/>
    <w:rsid w:val="00201A18"/>
    <w:rsid w:val="00202337"/>
    <w:rsid w:val="00210B2A"/>
    <w:rsid w:val="002A2B36"/>
    <w:rsid w:val="002F7650"/>
    <w:rsid w:val="003263FC"/>
    <w:rsid w:val="00366A7F"/>
    <w:rsid w:val="00484E4D"/>
    <w:rsid w:val="00532A4F"/>
    <w:rsid w:val="005D6C8E"/>
    <w:rsid w:val="005D73FD"/>
    <w:rsid w:val="00672D33"/>
    <w:rsid w:val="007844AD"/>
    <w:rsid w:val="007A2ED3"/>
    <w:rsid w:val="00827A02"/>
    <w:rsid w:val="008B6529"/>
    <w:rsid w:val="009074E6"/>
    <w:rsid w:val="0095026E"/>
    <w:rsid w:val="0098678E"/>
    <w:rsid w:val="009C3AAC"/>
    <w:rsid w:val="00A8451A"/>
    <w:rsid w:val="00BF3438"/>
    <w:rsid w:val="00C37E1D"/>
    <w:rsid w:val="00C86267"/>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 w:type="character" w:customStyle="1" w:styleId="nowrap">
    <w:name w:val="nowrap"/>
    <w:basedOn w:val="DefaultParagraphFont"/>
    <w:rsid w:val="002A2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34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9/fnmol.2022.1036552"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iopscience.iop.org/article/10.1088/1402-4896/ac9e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2023-03-12T04:26:00Z</dcterms:created>
  <dcterms:modified xsi:type="dcterms:W3CDTF">2023-03-13T04:17:00Z</dcterms:modified>
</cp:coreProperties>
</file>