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361DE5" w:rsidP="00215742">
      <w:pPr>
        <w:rPr>
          <w:rFonts w:ascii="Times New Roman" w:hAnsi="Times New Roman" w:cs="Times New Roman"/>
          <w:color w:val="002060"/>
          <w:sz w:val="24"/>
          <w:szCs w:val="24"/>
        </w:rPr>
      </w:pPr>
      <w:r w:rsidRPr="00361DE5">
        <w:rPr>
          <w:rFonts w:ascii="Times New Roman" w:hAnsi="Times New Roman" w:cs="Times New Roman"/>
          <w:sz w:val="40"/>
          <w:szCs w:val="40"/>
        </w:rPr>
        <w:t xml:space="preserve">Green Capsule Phase </w:t>
      </w:r>
      <w:proofErr w:type="spellStart"/>
      <w:r w:rsidRPr="00361DE5">
        <w:rPr>
          <w:rFonts w:ascii="Times New Roman" w:hAnsi="Times New Roman" w:cs="Times New Roman"/>
          <w:sz w:val="40"/>
          <w:szCs w:val="40"/>
        </w:rPr>
        <w:t>Microextraction</w:t>
      </w:r>
      <w:proofErr w:type="spellEnd"/>
      <w:r w:rsidRPr="00361DE5">
        <w:rPr>
          <w:rFonts w:ascii="Times New Roman" w:hAnsi="Times New Roman" w:cs="Times New Roman"/>
          <w:sz w:val="40"/>
          <w:szCs w:val="40"/>
        </w:rPr>
        <w:t xml:space="preserve"> Employing Hydrophobic Monolithic Sol-Gel </w:t>
      </w:r>
      <w:proofErr w:type="spellStart"/>
      <w:r w:rsidRPr="00361DE5">
        <w:rPr>
          <w:rFonts w:ascii="Times New Roman" w:hAnsi="Times New Roman" w:cs="Times New Roman"/>
          <w:sz w:val="40"/>
          <w:szCs w:val="40"/>
        </w:rPr>
        <w:t>Octadecyl</w:t>
      </w:r>
      <w:proofErr w:type="spellEnd"/>
      <w:r w:rsidRPr="00361DE5">
        <w:rPr>
          <w:rFonts w:ascii="Times New Roman" w:hAnsi="Times New Roman" w:cs="Times New Roman"/>
          <w:sz w:val="40"/>
          <w:szCs w:val="40"/>
        </w:rPr>
        <w:t xml:space="preserve"> </w:t>
      </w:r>
      <w:proofErr w:type="spellStart"/>
      <w:r w:rsidRPr="00361DE5">
        <w:rPr>
          <w:rFonts w:ascii="Times New Roman" w:hAnsi="Times New Roman" w:cs="Times New Roman"/>
          <w:sz w:val="40"/>
          <w:szCs w:val="40"/>
        </w:rPr>
        <w:t>Siloxane</w:t>
      </w:r>
      <w:proofErr w:type="spellEnd"/>
      <w:r w:rsidRPr="00361DE5">
        <w:rPr>
          <w:rFonts w:ascii="Times New Roman" w:hAnsi="Times New Roman" w:cs="Times New Roman"/>
          <w:sz w:val="40"/>
          <w:szCs w:val="40"/>
        </w:rPr>
        <w:t xml:space="preserve"> Platforms for the Monitoring of </w:t>
      </w:r>
      <w:proofErr w:type="spellStart"/>
      <w:r w:rsidRPr="00361DE5">
        <w:rPr>
          <w:rFonts w:ascii="Times New Roman" w:hAnsi="Times New Roman" w:cs="Times New Roman"/>
          <w:sz w:val="40"/>
          <w:szCs w:val="40"/>
        </w:rPr>
        <w:t>Organophosphorus</w:t>
      </w:r>
      <w:proofErr w:type="spellEnd"/>
      <w:r w:rsidRPr="00361DE5">
        <w:rPr>
          <w:rFonts w:ascii="Times New Roman" w:hAnsi="Times New Roman" w:cs="Times New Roman"/>
          <w:sz w:val="40"/>
          <w:szCs w:val="40"/>
        </w:rPr>
        <w:t xml:space="preserve"> Pesticides in Enviro</w:t>
      </w:r>
      <w:bookmarkStart w:id="0" w:name="_GoBack"/>
      <w:bookmarkEnd w:id="0"/>
      <w:r w:rsidRPr="00361DE5">
        <w:rPr>
          <w:rFonts w:ascii="Times New Roman" w:hAnsi="Times New Roman" w:cs="Times New Roman"/>
          <w:sz w:val="40"/>
          <w:szCs w:val="40"/>
        </w:rPr>
        <w:t>nmental Water Samples</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361DE5" w:rsidRPr="00B1547B" w:rsidRDefault="00361DE5" w:rsidP="002F7650">
      <w:pPr>
        <w:spacing w:before="150" w:after="150" w:line="240" w:lineRule="auto"/>
        <w:jc w:val="both"/>
        <w:rPr>
          <w:rStyle w:val="react-xocs-alternative-link"/>
          <w:rFonts w:ascii="Times New Roman" w:hAnsi="Times New Roman" w:cs="Times New Roman"/>
          <w:sz w:val="24"/>
          <w:szCs w:val="24"/>
        </w:rPr>
      </w:pPr>
      <w:r w:rsidRPr="00B1547B">
        <w:rPr>
          <w:rStyle w:val="given-name"/>
          <w:rFonts w:ascii="Times New Roman" w:hAnsi="Times New Roman" w:cs="Times New Roman"/>
          <w:sz w:val="24"/>
          <w:szCs w:val="24"/>
        </w:rPr>
        <w:t>Natalia</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Manous</w:t>
      </w:r>
      <w:r w:rsidR="007B7F08" w:rsidRPr="00B1547B">
        <w:rPr>
          <w:rStyle w:val="text"/>
          <w:rFonts w:ascii="Times New Roman" w:hAnsi="Times New Roman" w:cs="Times New Roman"/>
          <w:sz w:val="24"/>
          <w:szCs w:val="24"/>
        </w:rPr>
        <w:t>i</w:t>
      </w:r>
      <w:proofErr w:type="spellEnd"/>
      <w:r w:rsidR="007B7F08" w:rsidRPr="00B1547B">
        <w:rPr>
          <w:rStyle w:val="text"/>
          <w:rFonts w:ascii="Times New Roman" w:hAnsi="Times New Roman" w:cs="Times New Roman"/>
          <w:sz w:val="24"/>
          <w:szCs w:val="24"/>
        </w:rPr>
        <w:t xml:space="preserve">, </w:t>
      </w:r>
      <w:r w:rsidRPr="00B1547B">
        <w:rPr>
          <w:rStyle w:val="given-name"/>
          <w:rFonts w:ascii="Times New Roman" w:hAnsi="Times New Roman" w:cs="Times New Roman"/>
          <w:sz w:val="24"/>
          <w:szCs w:val="24"/>
        </w:rPr>
        <w:t>Antonio</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Ferracane</w:t>
      </w:r>
      <w:proofErr w:type="spellEnd"/>
      <w:r w:rsidRPr="00B1547B">
        <w:rPr>
          <w:rStyle w:val="react-xocs-alternative-link"/>
          <w:rFonts w:ascii="Times New Roman" w:hAnsi="Times New Roman" w:cs="Times New Roman"/>
          <w:sz w:val="24"/>
          <w:szCs w:val="24"/>
        </w:rPr>
        <w:t xml:space="preserve">, </w:t>
      </w:r>
      <w:proofErr w:type="spellStart"/>
      <w:r w:rsidRPr="00B1547B">
        <w:rPr>
          <w:rStyle w:val="given-name"/>
          <w:rFonts w:ascii="Times New Roman" w:hAnsi="Times New Roman" w:cs="Times New Roman"/>
          <w:sz w:val="24"/>
          <w:szCs w:val="24"/>
        </w:rPr>
        <w:t>Abuzar</w:t>
      </w:r>
      <w:proofErr w:type="spellEnd"/>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Kabir</w:t>
      </w:r>
      <w:proofErr w:type="spellEnd"/>
      <w:r w:rsidRPr="00B1547B">
        <w:rPr>
          <w:rStyle w:val="react-xocs-alternative-link"/>
          <w:rFonts w:ascii="Times New Roman" w:hAnsi="Times New Roman" w:cs="Times New Roman"/>
          <w:sz w:val="24"/>
          <w:szCs w:val="24"/>
        </w:rPr>
        <w:t xml:space="preserve">, </w:t>
      </w:r>
      <w:r w:rsidRPr="00B1547B">
        <w:rPr>
          <w:rStyle w:val="given-name"/>
          <w:rFonts w:ascii="Times New Roman" w:hAnsi="Times New Roman" w:cs="Times New Roman"/>
          <w:sz w:val="24"/>
          <w:szCs w:val="24"/>
        </w:rPr>
        <w:t>Kenneth G.</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Furton</w:t>
      </w:r>
      <w:proofErr w:type="spellEnd"/>
      <w:r w:rsidRPr="00B1547B">
        <w:rPr>
          <w:rStyle w:val="react-xocs-alternative-link"/>
          <w:rFonts w:ascii="Times New Roman" w:hAnsi="Times New Roman" w:cs="Times New Roman"/>
          <w:sz w:val="24"/>
          <w:szCs w:val="24"/>
        </w:rPr>
        <w:t xml:space="preserve">, </w:t>
      </w:r>
      <w:r w:rsidRPr="00B1547B">
        <w:rPr>
          <w:rStyle w:val="given-name"/>
          <w:rFonts w:ascii="Times New Roman" w:hAnsi="Times New Roman" w:cs="Times New Roman"/>
          <w:sz w:val="24"/>
          <w:szCs w:val="24"/>
        </w:rPr>
        <w:t>Peter Q.</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Tranchid</w:t>
      </w:r>
      <w:r w:rsidRPr="00B1547B">
        <w:rPr>
          <w:rStyle w:val="text"/>
          <w:rFonts w:ascii="Times New Roman" w:hAnsi="Times New Roman" w:cs="Times New Roman"/>
          <w:sz w:val="24"/>
          <w:szCs w:val="24"/>
        </w:rPr>
        <w:t>a</w:t>
      </w:r>
      <w:proofErr w:type="spellEnd"/>
      <w:r w:rsidRPr="00B1547B">
        <w:rPr>
          <w:rStyle w:val="text"/>
          <w:rFonts w:ascii="Times New Roman" w:hAnsi="Times New Roman" w:cs="Times New Roman"/>
          <w:sz w:val="24"/>
          <w:szCs w:val="24"/>
        </w:rPr>
        <w:t xml:space="preserve">, </w:t>
      </w:r>
      <w:r w:rsidRPr="00B1547B">
        <w:rPr>
          <w:rStyle w:val="given-name"/>
          <w:rFonts w:ascii="Times New Roman" w:hAnsi="Times New Roman" w:cs="Times New Roman"/>
          <w:sz w:val="24"/>
          <w:szCs w:val="24"/>
        </w:rPr>
        <w:t>George A.</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Zachariadis</w:t>
      </w:r>
      <w:proofErr w:type="spellEnd"/>
      <w:r w:rsidRPr="00B1547B">
        <w:rPr>
          <w:rStyle w:val="react-xocs-alternative-link"/>
          <w:rFonts w:ascii="Times New Roman" w:hAnsi="Times New Roman" w:cs="Times New Roman"/>
          <w:sz w:val="24"/>
          <w:szCs w:val="24"/>
        </w:rPr>
        <w:t xml:space="preserve">, </w:t>
      </w:r>
      <w:proofErr w:type="spellStart"/>
      <w:r w:rsidRPr="00B1547B">
        <w:rPr>
          <w:rStyle w:val="given-name"/>
          <w:rFonts w:ascii="Times New Roman" w:hAnsi="Times New Roman" w:cs="Times New Roman"/>
          <w:sz w:val="24"/>
          <w:szCs w:val="24"/>
        </w:rPr>
        <w:t>Justyna</w:t>
      </w:r>
      <w:proofErr w:type="spellEnd"/>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Płotka-Wasylka</w:t>
      </w:r>
      <w:proofErr w:type="spellEnd"/>
      <w:r w:rsidRPr="00B1547B">
        <w:rPr>
          <w:rStyle w:val="react-xocs-alternative-link"/>
          <w:rFonts w:ascii="Times New Roman" w:hAnsi="Times New Roman" w:cs="Times New Roman"/>
          <w:sz w:val="24"/>
          <w:szCs w:val="24"/>
        </w:rPr>
        <w:t xml:space="preserve">, </w:t>
      </w:r>
      <w:r w:rsidRPr="00B1547B">
        <w:rPr>
          <w:rStyle w:val="given-name"/>
          <w:rFonts w:ascii="Times New Roman" w:hAnsi="Times New Roman" w:cs="Times New Roman"/>
          <w:sz w:val="24"/>
          <w:szCs w:val="24"/>
        </w:rPr>
        <w:t>Luigi</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Mondello</w:t>
      </w:r>
      <w:proofErr w:type="spellEnd"/>
      <w:r w:rsidRPr="00B1547B">
        <w:rPr>
          <w:rStyle w:val="react-xocs-alternative-link"/>
          <w:rFonts w:ascii="Times New Roman" w:hAnsi="Times New Roman" w:cs="Times New Roman"/>
          <w:sz w:val="24"/>
          <w:szCs w:val="24"/>
        </w:rPr>
        <w:t xml:space="preserve">, </w:t>
      </w:r>
      <w:r w:rsidRPr="00B1547B">
        <w:rPr>
          <w:rStyle w:val="given-name"/>
          <w:rFonts w:ascii="Times New Roman" w:hAnsi="Times New Roman" w:cs="Times New Roman"/>
          <w:sz w:val="24"/>
          <w:szCs w:val="24"/>
        </w:rPr>
        <w:t>Victoria F.</w:t>
      </w:r>
      <w:r w:rsidRPr="00B1547B">
        <w:rPr>
          <w:rStyle w:val="react-xocs-alternative-link"/>
          <w:rFonts w:ascii="Times New Roman" w:hAnsi="Times New Roman" w:cs="Times New Roman"/>
          <w:sz w:val="24"/>
          <w:szCs w:val="24"/>
        </w:rPr>
        <w:t> </w:t>
      </w:r>
      <w:proofErr w:type="spellStart"/>
      <w:r w:rsidRPr="00B1547B">
        <w:rPr>
          <w:rStyle w:val="text"/>
          <w:rFonts w:ascii="Times New Roman" w:hAnsi="Times New Roman" w:cs="Times New Roman"/>
          <w:sz w:val="24"/>
          <w:szCs w:val="24"/>
        </w:rPr>
        <w:t>Samanidou</w:t>
      </w:r>
      <w:proofErr w:type="spellEnd"/>
      <w:r w:rsidRPr="00B1547B">
        <w:rPr>
          <w:rStyle w:val="react-xocs-alternative-link"/>
          <w:rFonts w:ascii="Times New Roman" w:hAnsi="Times New Roman" w:cs="Times New Roman"/>
          <w:sz w:val="24"/>
          <w:szCs w:val="24"/>
        </w:rPr>
        <w:t xml:space="preserve">, </w:t>
      </w:r>
      <w:r w:rsidRPr="00B1547B">
        <w:rPr>
          <w:rStyle w:val="given-name"/>
          <w:rFonts w:ascii="Times New Roman" w:hAnsi="Times New Roman" w:cs="Times New Roman"/>
          <w:sz w:val="24"/>
          <w:szCs w:val="24"/>
        </w:rPr>
        <w:t>Erwin</w:t>
      </w:r>
      <w:r w:rsidRPr="00B1547B">
        <w:rPr>
          <w:rStyle w:val="react-xocs-alternative-link"/>
          <w:rFonts w:ascii="Times New Roman" w:hAnsi="Times New Roman" w:cs="Times New Roman"/>
          <w:sz w:val="24"/>
          <w:szCs w:val="24"/>
        </w:rPr>
        <w:t> </w:t>
      </w:r>
      <w:r w:rsidRPr="00B1547B">
        <w:rPr>
          <w:rStyle w:val="text"/>
          <w:rFonts w:ascii="Times New Roman" w:hAnsi="Times New Roman" w:cs="Times New Roman"/>
          <w:sz w:val="24"/>
          <w:szCs w:val="24"/>
        </w:rPr>
        <w:t>Rosenberg</w:t>
      </w:r>
      <w:r w:rsidRPr="00B1547B">
        <w:rPr>
          <w:rStyle w:val="react-xocs-alternative-link"/>
          <w:rFonts w:ascii="Times New Roman" w:hAnsi="Times New Roman" w:cs="Times New Roman"/>
          <w:sz w:val="24"/>
          <w:szCs w:val="24"/>
        </w:rPr>
        <w:t> </w:t>
      </w:r>
    </w:p>
    <w:p w:rsidR="00361DE5" w:rsidRPr="00B1547B" w:rsidRDefault="00361DE5" w:rsidP="002F7650">
      <w:pPr>
        <w:spacing w:before="150" w:after="150" w:line="240" w:lineRule="auto"/>
        <w:jc w:val="both"/>
        <w:rPr>
          <w:rFonts w:ascii="Times New Roman" w:eastAsia="Times New Roman" w:hAnsi="Times New Roman" w:cs="Times New Roman"/>
          <w:color w:val="4C4C4C"/>
          <w:sz w:val="24"/>
          <w:szCs w:val="24"/>
        </w:rPr>
      </w:pPr>
    </w:p>
    <w:p w:rsidR="002F7650" w:rsidRPr="00B1547B" w:rsidRDefault="002F7650" w:rsidP="002F7650">
      <w:pPr>
        <w:spacing w:before="150" w:after="150" w:line="240" w:lineRule="auto"/>
        <w:jc w:val="both"/>
        <w:rPr>
          <w:rFonts w:ascii="Times New Roman" w:eastAsia="Times New Roman" w:hAnsi="Times New Roman" w:cs="Times New Roman"/>
          <w:b/>
          <w:color w:val="4C4C4C"/>
          <w:sz w:val="24"/>
          <w:szCs w:val="24"/>
        </w:rPr>
      </w:pPr>
      <w:r w:rsidRPr="00B1547B">
        <w:rPr>
          <w:rFonts w:ascii="Times New Roman" w:eastAsia="Times New Roman" w:hAnsi="Times New Roman" w:cs="Times New Roman"/>
          <w:b/>
          <w:color w:val="4C4C4C"/>
          <w:sz w:val="24"/>
          <w:szCs w:val="24"/>
        </w:rPr>
        <w:t>Abstract:</w:t>
      </w:r>
    </w:p>
    <w:p w:rsidR="00361DE5" w:rsidRPr="00B1547B" w:rsidRDefault="00361DE5" w:rsidP="002F7650">
      <w:pPr>
        <w:spacing w:before="150" w:after="150" w:line="240" w:lineRule="auto"/>
        <w:jc w:val="both"/>
        <w:rPr>
          <w:rFonts w:ascii="Times New Roman" w:eastAsia="Times New Roman" w:hAnsi="Times New Roman" w:cs="Times New Roman"/>
          <w:color w:val="4C4C4C"/>
          <w:sz w:val="24"/>
          <w:szCs w:val="24"/>
        </w:rPr>
      </w:pPr>
      <w:r w:rsidRPr="00B1547B">
        <w:rPr>
          <w:rFonts w:ascii="Times New Roman" w:hAnsi="Times New Roman" w:cs="Times New Roman"/>
          <w:color w:val="4C4C4C"/>
          <w:sz w:val="24"/>
          <w:szCs w:val="24"/>
          <w:shd w:val="clear" w:color="auto" w:fill="FFFFFF"/>
        </w:rPr>
        <w:t xml:space="preserve">In this study, a novel, facile and green capsule phase </w:t>
      </w:r>
      <w:proofErr w:type="spellStart"/>
      <w:r w:rsidRPr="00B1547B">
        <w:rPr>
          <w:rFonts w:ascii="Times New Roman" w:hAnsi="Times New Roman" w:cs="Times New Roman"/>
          <w:color w:val="4C4C4C"/>
          <w:sz w:val="24"/>
          <w:szCs w:val="24"/>
          <w:shd w:val="clear" w:color="auto" w:fill="FFFFFF"/>
        </w:rPr>
        <w:t>microextraction</w:t>
      </w:r>
      <w:proofErr w:type="spellEnd"/>
      <w:r w:rsidRPr="00B1547B">
        <w:rPr>
          <w:rFonts w:ascii="Times New Roman" w:hAnsi="Times New Roman" w:cs="Times New Roman"/>
          <w:color w:val="4C4C4C"/>
          <w:sz w:val="24"/>
          <w:szCs w:val="24"/>
          <w:shd w:val="clear" w:color="auto" w:fill="FFFFFF"/>
        </w:rPr>
        <w:t xml:space="preserve"> (CPME) method is presented for the extraction and </w:t>
      </w:r>
      <w:proofErr w:type="spellStart"/>
      <w:r w:rsidRPr="00B1547B">
        <w:rPr>
          <w:rFonts w:ascii="Times New Roman" w:hAnsi="Times New Roman" w:cs="Times New Roman"/>
          <w:color w:val="4C4C4C"/>
          <w:sz w:val="24"/>
          <w:szCs w:val="24"/>
          <w:shd w:val="clear" w:color="auto" w:fill="FFFFFF"/>
        </w:rPr>
        <w:t>preconcentration</w:t>
      </w:r>
      <w:proofErr w:type="spellEnd"/>
      <w:r w:rsidRPr="00B1547B">
        <w:rPr>
          <w:rFonts w:ascii="Times New Roman" w:hAnsi="Times New Roman" w:cs="Times New Roman"/>
          <w:color w:val="4C4C4C"/>
          <w:sz w:val="24"/>
          <w:szCs w:val="24"/>
          <w:shd w:val="clear" w:color="auto" w:fill="FFFFFF"/>
        </w:rPr>
        <w:t xml:space="preserve"> of </w:t>
      </w:r>
      <w:proofErr w:type="spellStart"/>
      <w:r w:rsidRPr="00B1547B">
        <w:rPr>
          <w:rFonts w:ascii="Times New Roman" w:hAnsi="Times New Roman" w:cs="Times New Roman"/>
          <w:color w:val="4C4C4C"/>
          <w:sz w:val="24"/>
          <w:szCs w:val="24"/>
          <w:shd w:val="clear" w:color="auto" w:fill="FFFFFF"/>
        </w:rPr>
        <w:t>organophosphorus</w:t>
      </w:r>
      <w:proofErr w:type="spellEnd"/>
      <w:r w:rsidRPr="00B1547B">
        <w:rPr>
          <w:rFonts w:ascii="Times New Roman" w:hAnsi="Times New Roman" w:cs="Times New Roman"/>
          <w:color w:val="4C4C4C"/>
          <w:sz w:val="24"/>
          <w:szCs w:val="24"/>
          <w:shd w:val="clear" w:color="auto" w:fill="FFFFFF"/>
        </w:rPr>
        <w:t xml:space="preserve"> pesticides (i.e., </w:t>
      </w:r>
      <w:proofErr w:type="spellStart"/>
      <w:r w:rsidRPr="00B1547B">
        <w:rPr>
          <w:rFonts w:ascii="Times New Roman" w:hAnsi="Times New Roman" w:cs="Times New Roman"/>
          <w:color w:val="4C4C4C"/>
          <w:sz w:val="24"/>
          <w:szCs w:val="24"/>
          <w:shd w:val="clear" w:color="auto" w:fill="FFFFFF"/>
        </w:rPr>
        <w:t>chlorpyrifos</w:t>
      </w:r>
      <w:proofErr w:type="spellEnd"/>
      <w:r w:rsidRPr="00B1547B">
        <w:rPr>
          <w:rFonts w:ascii="Times New Roman" w:hAnsi="Times New Roman" w:cs="Times New Roman"/>
          <w:color w:val="4C4C4C"/>
          <w:sz w:val="24"/>
          <w:szCs w:val="24"/>
          <w:shd w:val="clear" w:color="auto" w:fill="FFFFFF"/>
        </w:rPr>
        <w:t xml:space="preserve">, </w:t>
      </w:r>
      <w:proofErr w:type="spellStart"/>
      <w:r w:rsidRPr="00B1547B">
        <w:rPr>
          <w:rFonts w:ascii="Times New Roman" w:hAnsi="Times New Roman" w:cs="Times New Roman"/>
          <w:color w:val="4C4C4C"/>
          <w:sz w:val="24"/>
          <w:szCs w:val="24"/>
          <w:shd w:val="clear" w:color="auto" w:fill="FFFFFF"/>
        </w:rPr>
        <w:t>disulfoton</w:t>
      </w:r>
      <w:proofErr w:type="spellEnd"/>
      <w:r w:rsidRPr="00B1547B">
        <w:rPr>
          <w:rFonts w:ascii="Times New Roman" w:hAnsi="Times New Roman" w:cs="Times New Roman"/>
          <w:color w:val="4C4C4C"/>
          <w:sz w:val="24"/>
          <w:szCs w:val="24"/>
          <w:shd w:val="clear" w:color="auto" w:fill="FFFFFF"/>
        </w:rPr>
        <w:t xml:space="preserve">, </w:t>
      </w:r>
      <w:proofErr w:type="spellStart"/>
      <w:r w:rsidRPr="00B1547B">
        <w:rPr>
          <w:rFonts w:ascii="Times New Roman" w:hAnsi="Times New Roman" w:cs="Times New Roman"/>
          <w:color w:val="4C4C4C"/>
          <w:sz w:val="24"/>
          <w:szCs w:val="24"/>
          <w:shd w:val="clear" w:color="auto" w:fill="FFFFFF"/>
        </w:rPr>
        <w:t>ethoprophos</w:t>
      </w:r>
      <w:proofErr w:type="spellEnd"/>
      <w:r w:rsidRPr="00B1547B">
        <w:rPr>
          <w:rFonts w:ascii="Times New Roman" w:hAnsi="Times New Roman" w:cs="Times New Roman"/>
          <w:color w:val="4C4C4C"/>
          <w:sz w:val="24"/>
          <w:szCs w:val="24"/>
          <w:shd w:val="clear" w:color="auto" w:fill="FFFFFF"/>
        </w:rPr>
        <w:t xml:space="preserve">, </w:t>
      </w:r>
      <w:proofErr w:type="spellStart"/>
      <w:r w:rsidRPr="00B1547B">
        <w:rPr>
          <w:rFonts w:ascii="Times New Roman" w:hAnsi="Times New Roman" w:cs="Times New Roman"/>
          <w:color w:val="4C4C4C"/>
          <w:sz w:val="24"/>
          <w:szCs w:val="24"/>
          <w:shd w:val="clear" w:color="auto" w:fill="FFFFFF"/>
        </w:rPr>
        <w:t>fenchlorphos</w:t>
      </w:r>
      <w:proofErr w:type="spellEnd"/>
      <w:r w:rsidRPr="00B1547B">
        <w:rPr>
          <w:rFonts w:ascii="Times New Roman" w:hAnsi="Times New Roman" w:cs="Times New Roman"/>
          <w:color w:val="4C4C4C"/>
          <w:sz w:val="24"/>
          <w:szCs w:val="24"/>
          <w:shd w:val="clear" w:color="auto" w:fill="FFFFFF"/>
        </w:rPr>
        <w:t xml:space="preserve">, </w:t>
      </w:r>
      <w:proofErr w:type="spellStart"/>
      <w:r w:rsidRPr="00B1547B">
        <w:rPr>
          <w:rFonts w:ascii="Times New Roman" w:hAnsi="Times New Roman" w:cs="Times New Roman"/>
          <w:color w:val="4C4C4C"/>
          <w:sz w:val="24"/>
          <w:szCs w:val="24"/>
          <w:shd w:val="clear" w:color="auto" w:fill="FFFFFF"/>
        </w:rPr>
        <w:t>prothiofos</w:t>
      </w:r>
      <w:proofErr w:type="spellEnd"/>
      <w:r w:rsidRPr="00B1547B">
        <w:rPr>
          <w:rFonts w:ascii="Times New Roman" w:hAnsi="Times New Roman" w:cs="Times New Roman"/>
          <w:color w:val="4C4C4C"/>
          <w:sz w:val="24"/>
          <w:szCs w:val="24"/>
          <w:shd w:val="clear" w:color="auto" w:fill="FFFFFF"/>
        </w:rPr>
        <w:t xml:space="preserve">, and parathion-methyl) from environmental water samples. Monolithic sol-gel </w:t>
      </w:r>
      <w:proofErr w:type="spellStart"/>
      <w:r w:rsidRPr="00B1547B">
        <w:rPr>
          <w:rFonts w:ascii="Times New Roman" w:hAnsi="Times New Roman" w:cs="Times New Roman"/>
          <w:color w:val="4C4C4C"/>
          <w:sz w:val="24"/>
          <w:szCs w:val="24"/>
          <w:shd w:val="clear" w:color="auto" w:fill="FFFFFF"/>
        </w:rPr>
        <w:t>octadecyl</w:t>
      </w:r>
      <w:proofErr w:type="spellEnd"/>
      <w:r w:rsidRPr="00B1547B">
        <w:rPr>
          <w:rFonts w:ascii="Times New Roman" w:hAnsi="Times New Roman" w:cs="Times New Roman"/>
          <w:color w:val="4C4C4C"/>
          <w:sz w:val="24"/>
          <w:szCs w:val="24"/>
          <w:shd w:val="clear" w:color="auto" w:fill="FFFFFF"/>
        </w:rPr>
        <w:t xml:space="preserve"> </w:t>
      </w:r>
      <w:proofErr w:type="spellStart"/>
      <w:r w:rsidRPr="00B1547B">
        <w:rPr>
          <w:rFonts w:ascii="Times New Roman" w:hAnsi="Times New Roman" w:cs="Times New Roman"/>
          <w:color w:val="4C4C4C"/>
          <w:sz w:val="24"/>
          <w:szCs w:val="24"/>
          <w:shd w:val="clear" w:color="auto" w:fill="FFFFFF"/>
        </w:rPr>
        <w:t>siloxane</w:t>
      </w:r>
      <w:proofErr w:type="spellEnd"/>
      <w:r w:rsidRPr="00B1547B">
        <w:rPr>
          <w:rFonts w:ascii="Times New Roman" w:hAnsi="Times New Roman" w:cs="Times New Roman"/>
          <w:color w:val="4C4C4C"/>
          <w:sz w:val="24"/>
          <w:szCs w:val="24"/>
          <w:shd w:val="clear" w:color="auto" w:fill="FFFFFF"/>
        </w:rPr>
        <w:t xml:space="preserve"> (sol-gel C</w:t>
      </w:r>
      <w:r w:rsidRPr="00B1547B">
        <w:rPr>
          <w:rFonts w:ascii="Times New Roman" w:hAnsi="Times New Roman" w:cs="Times New Roman"/>
          <w:color w:val="4C4C4C"/>
          <w:sz w:val="24"/>
          <w:szCs w:val="24"/>
          <w:shd w:val="clear" w:color="auto" w:fill="FFFFFF"/>
          <w:vertAlign w:val="subscript"/>
        </w:rPr>
        <w:t>18</w:t>
      </w:r>
      <w:r w:rsidRPr="00B1547B">
        <w:rPr>
          <w:rFonts w:ascii="Times New Roman" w:hAnsi="Times New Roman" w:cs="Times New Roman"/>
          <w:color w:val="4C4C4C"/>
          <w:sz w:val="24"/>
          <w:szCs w:val="24"/>
          <w:shd w:val="clear" w:color="auto" w:fill="FFFFFF"/>
        </w:rPr>
        <w:t xml:space="preserve">) sorbent encapsulated within porous polypropylene capsules was synthesized, characterized, and evaluated for its efficiency towards the adsorption of the target </w:t>
      </w:r>
      <w:proofErr w:type="spellStart"/>
      <w:r w:rsidRPr="00B1547B">
        <w:rPr>
          <w:rFonts w:ascii="Times New Roman" w:hAnsi="Times New Roman" w:cs="Times New Roman"/>
          <w:color w:val="4C4C4C"/>
          <w:sz w:val="24"/>
          <w:szCs w:val="24"/>
          <w:shd w:val="clear" w:color="auto" w:fill="FFFFFF"/>
        </w:rPr>
        <w:t>organophosphorus</w:t>
      </w:r>
      <w:proofErr w:type="spellEnd"/>
      <w:r w:rsidRPr="00B1547B">
        <w:rPr>
          <w:rFonts w:ascii="Times New Roman" w:hAnsi="Times New Roman" w:cs="Times New Roman"/>
          <w:color w:val="4C4C4C"/>
          <w:sz w:val="24"/>
          <w:szCs w:val="24"/>
          <w:shd w:val="clear" w:color="auto" w:fill="FFFFFF"/>
        </w:rPr>
        <w:t xml:space="preserve"> pesticides. CPME was combined with gas chromatography-mass spectrometry (GC-MS) for the monitoring of the target </w:t>
      </w:r>
      <w:proofErr w:type="spellStart"/>
      <w:r w:rsidRPr="00B1547B">
        <w:rPr>
          <w:rFonts w:ascii="Times New Roman" w:hAnsi="Times New Roman" w:cs="Times New Roman"/>
          <w:color w:val="4C4C4C"/>
          <w:sz w:val="24"/>
          <w:szCs w:val="24"/>
          <w:shd w:val="clear" w:color="auto" w:fill="FFFFFF"/>
        </w:rPr>
        <w:t>analytes</w:t>
      </w:r>
      <w:proofErr w:type="spellEnd"/>
      <w:r w:rsidRPr="00B1547B">
        <w:rPr>
          <w:rFonts w:ascii="Times New Roman" w:hAnsi="Times New Roman" w:cs="Times New Roman"/>
          <w:color w:val="4C4C4C"/>
          <w:sz w:val="24"/>
          <w:szCs w:val="24"/>
          <w:shd w:val="clear" w:color="auto" w:fill="FFFFFF"/>
        </w:rPr>
        <w:t>. The method was optimized to ensure high method sensitivity and it was fully validated. The limits of detection of the CPME-GC-MS method for the OPPs were 0.02–0.15 </w:t>
      </w:r>
      <w:proofErr w:type="spellStart"/>
      <w:r w:rsidRPr="00B1547B">
        <w:rPr>
          <w:rFonts w:ascii="Times New Roman" w:hAnsi="Times New Roman" w:cs="Times New Roman"/>
          <w:color w:val="4C4C4C"/>
          <w:sz w:val="24"/>
          <w:szCs w:val="24"/>
          <w:shd w:val="clear" w:color="auto" w:fill="FFFFFF"/>
        </w:rPr>
        <w:t>ng</w:t>
      </w:r>
      <w:proofErr w:type="spellEnd"/>
      <w:r w:rsidRPr="00B1547B">
        <w:rPr>
          <w:rFonts w:ascii="Times New Roman" w:hAnsi="Times New Roman" w:cs="Times New Roman"/>
          <w:color w:val="4C4C4C"/>
          <w:sz w:val="24"/>
          <w:szCs w:val="24"/>
          <w:shd w:val="clear" w:color="auto" w:fill="FFFFFF"/>
        </w:rPr>
        <w:t> mL</w:t>
      </w:r>
      <w:r w:rsidRPr="00B1547B">
        <w:rPr>
          <w:rFonts w:ascii="Times New Roman" w:hAnsi="Times New Roman" w:cs="Times New Roman"/>
          <w:color w:val="4C4C4C"/>
          <w:sz w:val="24"/>
          <w:szCs w:val="24"/>
          <w:shd w:val="clear" w:color="auto" w:fill="FFFFFF"/>
          <w:vertAlign w:val="superscript"/>
        </w:rPr>
        <w:t>−1</w:t>
      </w:r>
      <w:r w:rsidRPr="00B1547B">
        <w:rPr>
          <w:rFonts w:ascii="Times New Roman" w:hAnsi="Times New Roman" w:cs="Times New Roman"/>
          <w:color w:val="4C4C4C"/>
          <w:sz w:val="24"/>
          <w:szCs w:val="24"/>
          <w:shd w:val="clear" w:color="auto" w:fill="FFFFFF"/>
        </w:rPr>
        <w:t>. The relative standard deviations were 1.5–8.7% for intra-day study and 5.4–9.6% for inter-day study, demonstrating satisfactory precision. Moreover, good method accuracy was obtained, since the relative recoveries were within the range 92.6–107.0% and 90.8–107.6% for intra-day and inter-day (c = 5.00 and 20.0 </w:t>
      </w:r>
      <w:proofErr w:type="spellStart"/>
      <w:r w:rsidRPr="00B1547B">
        <w:rPr>
          <w:rFonts w:ascii="Times New Roman" w:hAnsi="Times New Roman" w:cs="Times New Roman"/>
          <w:color w:val="4C4C4C"/>
          <w:sz w:val="24"/>
          <w:szCs w:val="24"/>
          <w:shd w:val="clear" w:color="auto" w:fill="FFFFFF"/>
        </w:rPr>
        <w:t>ng</w:t>
      </w:r>
      <w:proofErr w:type="spellEnd"/>
      <w:r w:rsidRPr="00B1547B">
        <w:rPr>
          <w:rFonts w:ascii="Times New Roman" w:hAnsi="Times New Roman" w:cs="Times New Roman"/>
          <w:color w:val="4C4C4C"/>
          <w:sz w:val="24"/>
          <w:szCs w:val="24"/>
          <w:shd w:val="clear" w:color="auto" w:fill="FFFFFF"/>
        </w:rPr>
        <w:t> mL</w:t>
      </w:r>
      <w:r w:rsidRPr="00B1547B">
        <w:rPr>
          <w:rFonts w:ascii="Times New Roman" w:hAnsi="Times New Roman" w:cs="Times New Roman"/>
          <w:color w:val="4C4C4C"/>
          <w:sz w:val="24"/>
          <w:szCs w:val="24"/>
          <w:shd w:val="clear" w:color="auto" w:fill="FFFFFF"/>
          <w:vertAlign w:val="superscript"/>
        </w:rPr>
        <w:t>−1</w:t>
      </w:r>
      <w:r w:rsidRPr="00B1547B">
        <w:rPr>
          <w:rFonts w:ascii="Times New Roman" w:hAnsi="Times New Roman" w:cs="Times New Roman"/>
          <w:color w:val="4C4C4C"/>
          <w:sz w:val="24"/>
          <w:szCs w:val="24"/>
          <w:shd w:val="clear" w:color="auto" w:fill="FFFFFF"/>
        </w:rPr>
        <w:t>), respectively. The absence of interferences in the blank samples demonstrates that the proposed method is selective. The sol-gel C</w:t>
      </w:r>
      <w:r w:rsidRPr="00B1547B">
        <w:rPr>
          <w:rFonts w:ascii="Times New Roman" w:hAnsi="Times New Roman" w:cs="Times New Roman"/>
          <w:color w:val="4C4C4C"/>
          <w:sz w:val="24"/>
          <w:szCs w:val="24"/>
          <w:shd w:val="clear" w:color="auto" w:fill="FFFFFF"/>
          <w:vertAlign w:val="subscript"/>
        </w:rPr>
        <w:t>18</w:t>
      </w:r>
      <w:r w:rsidRPr="00B1547B">
        <w:rPr>
          <w:rFonts w:ascii="Times New Roman" w:hAnsi="Times New Roman" w:cs="Times New Roman"/>
          <w:color w:val="4C4C4C"/>
          <w:sz w:val="24"/>
          <w:szCs w:val="24"/>
          <w:shd w:val="clear" w:color="auto" w:fill="FFFFFF"/>
        </w:rPr>
        <w:t> sorbent encapsulated CPME media could be reused for at least 25 adsorption/desorption cycles. In addition, the methodology presents advantageous features in comparison to existing methods. The final protocol was used for analyzing four different water sample types (i.e., lake water, river water, pond water and tap water sample).</w:t>
      </w:r>
    </w:p>
    <w:p w:rsidR="002F7650" w:rsidRPr="00B1547B" w:rsidRDefault="001D2C45" w:rsidP="002F7650">
      <w:pPr>
        <w:jc w:val="both"/>
        <w:rPr>
          <w:rFonts w:ascii="Times New Roman" w:hAnsi="Times New Roman" w:cs="Times New Roman"/>
          <w:sz w:val="24"/>
          <w:szCs w:val="24"/>
        </w:rPr>
      </w:pPr>
      <w:r w:rsidRPr="00B1547B">
        <w:rPr>
          <w:rFonts w:ascii="Times New Roman" w:hAnsi="Times New Roman" w:cs="Times New Roman"/>
          <w:color w:val="282828"/>
          <w:sz w:val="24"/>
          <w:szCs w:val="24"/>
          <w:shd w:val="clear" w:color="auto" w:fill="F7F7F7"/>
        </w:rPr>
        <w:t xml:space="preserve"> </w:t>
      </w:r>
    </w:p>
    <w:p w:rsidR="002F7650" w:rsidRPr="00B1547B"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B1547B">
        <w:rPr>
          <w:rFonts w:ascii="Times New Roman" w:hAnsi="Times New Roman" w:cs="Times New Roman"/>
          <w:b/>
          <w:bCs/>
          <w:color w:val="4C4C4C"/>
          <w:sz w:val="24"/>
          <w:szCs w:val="24"/>
          <w:shd w:val="clear" w:color="auto" w:fill="FFFFFF"/>
        </w:rPr>
        <w:t>Conference / Journal Link:</w:t>
      </w:r>
    </w:p>
    <w:p w:rsidR="00361DE5" w:rsidRPr="00B1547B" w:rsidRDefault="00361DE5" w:rsidP="002F7650">
      <w:pPr>
        <w:spacing w:before="150" w:after="150" w:line="240" w:lineRule="auto"/>
        <w:jc w:val="both"/>
        <w:rPr>
          <w:rFonts w:ascii="Times New Roman" w:hAnsi="Times New Roman" w:cs="Times New Roman"/>
          <w:b/>
          <w:bCs/>
          <w:color w:val="0070C0"/>
          <w:sz w:val="24"/>
          <w:szCs w:val="24"/>
          <w:shd w:val="clear" w:color="auto" w:fill="FFFFFF"/>
        </w:rPr>
      </w:pPr>
      <w:hyperlink r:id="rId4" w:tgtFrame="_blank" w:history="1">
        <w:r w:rsidRPr="00B1547B">
          <w:rPr>
            <w:rStyle w:val="Hyperlink"/>
            <w:rFonts w:ascii="Times New Roman" w:hAnsi="Times New Roman" w:cs="Times New Roman"/>
            <w:color w:val="0070C0"/>
            <w:sz w:val="24"/>
            <w:szCs w:val="24"/>
            <w:u w:val="none"/>
            <w:shd w:val="clear" w:color="auto" w:fill="FFFFFF"/>
          </w:rPr>
          <w:t>https://www.sciencedirect.com/science/article/abs/pii/S2352554122002960</w:t>
        </w:r>
      </w:hyperlink>
    </w:p>
    <w:p w:rsidR="002F7650" w:rsidRPr="00B1547B" w:rsidRDefault="001D2C45" w:rsidP="002F7650">
      <w:pPr>
        <w:jc w:val="both"/>
        <w:rPr>
          <w:rFonts w:ascii="Times New Roman" w:hAnsi="Times New Roman" w:cs="Times New Roman"/>
          <w:color w:val="0070C0"/>
          <w:sz w:val="24"/>
          <w:szCs w:val="24"/>
        </w:rPr>
      </w:pPr>
      <w:bookmarkStart w:id="1" w:name="cj_link"/>
      <w:r w:rsidRPr="00B1547B">
        <w:rPr>
          <w:rFonts w:ascii="Times New Roman" w:hAnsi="Times New Roman" w:cs="Times New Roman"/>
          <w:color w:val="0070C0"/>
          <w:sz w:val="24"/>
          <w:szCs w:val="24"/>
        </w:rPr>
        <w:t xml:space="preserve"> </w:t>
      </w:r>
      <w:hyperlink r:id="rId5" w:tgtFrame="_blank" w:history="1"/>
      <w:bookmarkEnd w:id="1"/>
    </w:p>
    <w:p w:rsidR="002F7650" w:rsidRPr="00B1547B" w:rsidRDefault="002F7650" w:rsidP="002F7650">
      <w:pPr>
        <w:spacing w:before="150"/>
        <w:jc w:val="both"/>
        <w:rPr>
          <w:rFonts w:ascii="Times New Roman" w:hAnsi="Times New Roman" w:cs="Times New Roman"/>
          <w:b/>
          <w:color w:val="4C4C4C"/>
          <w:sz w:val="24"/>
          <w:szCs w:val="24"/>
        </w:rPr>
      </w:pPr>
      <w:r w:rsidRPr="00B1547B">
        <w:rPr>
          <w:rFonts w:ascii="Times New Roman" w:hAnsi="Times New Roman" w:cs="Times New Roman"/>
          <w:b/>
          <w:color w:val="4C4C4C"/>
          <w:sz w:val="24"/>
          <w:szCs w:val="24"/>
        </w:rPr>
        <w:t>DOI:</w:t>
      </w:r>
    </w:p>
    <w:p w:rsidR="00361DE5" w:rsidRPr="00B1547B" w:rsidRDefault="00361DE5" w:rsidP="002F7650">
      <w:pPr>
        <w:spacing w:before="150"/>
        <w:jc w:val="both"/>
        <w:rPr>
          <w:rFonts w:ascii="Times New Roman" w:hAnsi="Times New Roman" w:cs="Times New Roman"/>
          <w:color w:val="0070C0"/>
          <w:sz w:val="24"/>
          <w:szCs w:val="24"/>
        </w:rPr>
      </w:pPr>
      <w:hyperlink r:id="rId6" w:tgtFrame="_blank" w:tooltip="Persistent link using digital object identifier" w:history="1">
        <w:r w:rsidRPr="00B1547B">
          <w:rPr>
            <w:rStyle w:val="anchor-text"/>
            <w:rFonts w:ascii="Times New Roman" w:hAnsi="Times New Roman" w:cs="Times New Roman"/>
            <w:color w:val="0070C0"/>
            <w:sz w:val="24"/>
            <w:szCs w:val="24"/>
          </w:rPr>
          <w:t>https://doi.org/10.1016/j.scp.2022.100892</w:t>
        </w:r>
      </w:hyperlink>
    </w:p>
    <w:p w:rsidR="00672D33" w:rsidRPr="00B1547B" w:rsidRDefault="00672D33" w:rsidP="002F7650">
      <w:pPr>
        <w:spacing w:before="150"/>
        <w:jc w:val="both"/>
        <w:rPr>
          <w:rFonts w:ascii="Times New Roman" w:hAnsi="Times New Roman" w:cs="Times New Roman"/>
          <w:color w:val="4C4C4C"/>
          <w:sz w:val="24"/>
          <w:szCs w:val="24"/>
        </w:rPr>
      </w:pPr>
    </w:p>
    <w:p w:rsidR="002F7650" w:rsidRPr="00B1547B" w:rsidRDefault="001D2C45" w:rsidP="002F7650">
      <w:pPr>
        <w:jc w:val="both"/>
        <w:rPr>
          <w:rFonts w:ascii="Times New Roman" w:hAnsi="Times New Roman" w:cs="Times New Roman"/>
          <w:color w:val="0070C0"/>
          <w:sz w:val="24"/>
          <w:szCs w:val="24"/>
        </w:rPr>
      </w:pPr>
      <w:r w:rsidRPr="00B1547B">
        <w:rPr>
          <w:rFonts w:ascii="Times New Roman" w:hAnsi="Times New Roman" w:cs="Times New Roman"/>
          <w:color w:val="0070C0"/>
          <w:sz w:val="24"/>
          <w:szCs w:val="24"/>
        </w:rPr>
        <w:t xml:space="preserve"> </w:t>
      </w:r>
      <w:hyperlink r:id="rId7" w:history="1"/>
    </w:p>
    <w:p w:rsidR="002F7650" w:rsidRPr="00B1547B" w:rsidRDefault="002F7650" w:rsidP="002F7650">
      <w:pPr>
        <w:jc w:val="both"/>
        <w:rPr>
          <w:rFonts w:ascii="Times New Roman" w:hAnsi="Times New Roman" w:cs="Times New Roman"/>
          <w:sz w:val="24"/>
          <w:szCs w:val="24"/>
        </w:rPr>
      </w:pPr>
    </w:p>
    <w:p w:rsidR="002F7650" w:rsidRPr="00B1547B" w:rsidRDefault="002F7650" w:rsidP="002F7650">
      <w:pPr>
        <w:jc w:val="both"/>
        <w:rPr>
          <w:rFonts w:ascii="Times New Roman" w:hAnsi="Times New Roman" w:cs="Times New Roman"/>
          <w:sz w:val="24"/>
          <w:szCs w:val="24"/>
        </w:rPr>
      </w:pPr>
    </w:p>
    <w:sectPr w:rsidR="002F7650" w:rsidRPr="00B15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15742"/>
    <w:rsid w:val="002F7650"/>
    <w:rsid w:val="00361DE5"/>
    <w:rsid w:val="00366A7F"/>
    <w:rsid w:val="00484E4D"/>
    <w:rsid w:val="005D73FD"/>
    <w:rsid w:val="00672D33"/>
    <w:rsid w:val="007844AD"/>
    <w:rsid w:val="007A2ED3"/>
    <w:rsid w:val="007B7F08"/>
    <w:rsid w:val="00827A02"/>
    <w:rsid w:val="008B6529"/>
    <w:rsid w:val="0095026E"/>
    <w:rsid w:val="0098678E"/>
    <w:rsid w:val="00A8451A"/>
    <w:rsid w:val="00B1547B"/>
    <w:rsid w:val="00BF3438"/>
    <w:rsid w:val="00C37E1D"/>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anchor-text">
    <w:name w:val="anchor-text"/>
    <w:basedOn w:val="DefaultParagraphFont"/>
    <w:rsid w:val="00361DE5"/>
  </w:style>
  <w:style w:type="character" w:customStyle="1" w:styleId="button-link-text">
    <w:name w:val="button-link-text"/>
    <w:basedOn w:val="DefaultParagraphFont"/>
    <w:rsid w:val="00361DE5"/>
  </w:style>
  <w:style w:type="character" w:customStyle="1" w:styleId="react-xocs-alternative-link">
    <w:name w:val="react-xocs-alternative-link"/>
    <w:basedOn w:val="DefaultParagraphFont"/>
    <w:rsid w:val="00361DE5"/>
  </w:style>
  <w:style w:type="character" w:customStyle="1" w:styleId="given-name">
    <w:name w:val="given-name"/>
    <w:basedOn w:val="DefaultParagraphFont"/>
    <w:rsid w:val="00361DE5"/>
  </w:style>
  <w:style w:type="character" w:customStyle="1" w:styleId="text">
    <w:name w:val="text"/>
    <w:basedOn w:val="DefaultParagraphFont"/>
    <w:rsid w:val="00361DE5"/>
  </w:style>
  <w:style w:type="character" w:customStyle="1" w:styleId="author-ref">
    <w:name w:val="author-ref"/>
    <w:basedOn w:val="DefaultParagraphFont"/>
    <w:rsid w:val="00361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scp.2022.100892"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abs/pii/S235255412200296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2023-03-12T04:26:00Z</dcterms:created>
  <dcterms:modified xsi:type="dcterms:W3CDTF">2023-03-13T04:30:00Z</dcterms:modified>
</cp:coreProperties>
</file>