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601" w:rsidRDefault="00C41651">
      <w:r>
        <w:t xml:space="preserve">This study presents the numerical simulations to investigate the effects of the magnetic field parameter, Modified </w:t>
      </w:r>
      <w:proofErr w:type="spellStart"/>
      <w:r>
        <w:t>Forchhemier</w:t>
      </w:r>
      <w:proofErr w:type="spellEnd"/>
      <w:r>
        <w:t xml:space="preserve"> number, </w:t>
      </w:r>
      <w:proofErr w:type="spellStart"/>
      <w:r>
        <w:t>Prandtl</w:t>
      </w:r>
      <w:proofErr w:type="spellEnd"/>
      <w:r>
        <w:t xml:space="preserve"> number, Modified Darcy number, the Local </w:t>
      </w:r>
      <w:proofErr w:type="spellStart"/>
      <w:r>
        <w:t>Grashof</w:t>
      </w:r>
      <w:proofErr w:type="spellEnd"/>
      <w:r>
        <w:t xml:space="preserve"> number, the </w:t>
      </w:r>
      <w:proofErr w:type="spellStart"/>
      <w:r>
        <w:t>Dufour</w:t>
      </w:r>
      <w:proofErr w:type="spellEnd"/>
      <w:r>
        <w:t xml:space="preserve"> number and the Schmidt number on steady two-dimensional, laminar, </w:t>
      </w:r>
      <w:proofErr w:type="spellStart"/>
      <w:r>
        <w:t>hydromagnetic</w:t>
      </w:r>
      <w:proofErr w:type="spellEnd"/>
      <w:r>
        <w:t xml:space="preserve"> flow with heat and mass transfer over a semi-infinite, permeable inclined plate in the presence of </w:t>
      </w:r>
      <w:proofErr w:type="spellStart"/>
      <w:r>
        <w:t>thermophoresis</w:t>
      </w:r>
      <w:proofErr w:type="spellEnd"/>
      <w:r>
        <w:t xml:space="preserve"> and heat generation is carefully considered and equipped numerically. A similarity transformation is used to shrink the governing nonlinear partial differential equations into ordinary differential equations. The obtained locally similar equations are then solved numerically by applying </w:t>
      </w:r>
      <w:proofErr w:type="spellStart"/>
      <w:r>
        <w:t>Nachtsheim-Swigert</w:t>
      </w:r>
      <w:proofErr w:type="spellEnd"/>
      <w:r>
        <w:t xml:space="preserve"> shooting iteration technique with sixth-order </w:t>
      </w:r>
      <w:proofErr w:type="spellStart"/>
      <w:r>
        <w:t>Runge-Kutta</w:t>
      </w:r>
      <w:proofErr w:type="spellEnd"/>
      <w:r>
        <w:t xml:space="preserve"> integration scheme. Comparisons with previously published study are performed and the results are found to be in very good agreement. Numerical results for the dimensionless velocity, temperature and concentration profiles are reported graphically as well as for the skin-friction coefficient, wall heat transfer and particle deposition rates are investigated for an assortment of values of the parameters inflowing into the problem.</w:t>
      </w:r>
    </w:p>
    <w:sectPr w:rsidR="003A7601" w:rsidSect="003A76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41651"/>
    <w:rsid w:val="003A7601"/>
    <w:rsid w:val="00C4165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6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1025</Characters>
  <Application>Microsoft Office Word</Application>
  <DocSecurity>0</DocSecurity>
  <Lines>8</Lines>
  <Paragraphs>2</Paragraphs>
  <ScaleCrop>false</ScaleCrop>
  <Company/>
  <LinksUpToDate>false</LinksUpToDate>
  <CharactersWithSpaces>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2018-08-08T05:34:00Z</dcterms:created>
  <dcterms:modified xsi:type="dcterms:W3CDTF">2018-08-08T05:34:00Z</dcterms:modified>
</cp:coreProperties>
</file>